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A9" w:rsidRDefault="005B7642">
      <w:r w:rsidRPr="003A61BA">
        <w:rPr>
          <w:rFonts w:ascii="Lucida Sans" w:hAnsi="Lucida Sans"/>
          <w:noProof/>
          <w:color w:val="646464"/>
          <w:sz w:val="28"/>
          <w:szCs w:val="28"/>
        </w:rPr>
        <w:drawing>
          <wp:anchor distT="0" distB="0" distL="114300" distR="114300" simplePos="0" relativeHeight="251659264" behindDoc="0" locked="0" layoutInCell="1" allowOverlap="1" wp14:anchorId="5FC437DA" wp14:editId="059F9864">
            <wp:simplePos x="0" y="0"/>
            <wp:positionH relativeFrom="margin">
              <wp:align>center</wp:align>
            </wp:positionH>
            <wp:positionV relativeFrom="paragraph">
              <wp:posOffset>-268605</wp:posOffset>
            </wp:positionV>
            <wp:extent cx="466412" cy="58853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412" cy="588539"/>
                    </a:xfrm>
                    <a:prstGeom prst="rect">
                      <a:avLst/>
                    </a:prstGeom>
                  </pic:spPr>
                </pic:pic>
              </a:graphicData>
            </a:graphic>
            <wp14:sizeRelH relativeFrom="margin">
              <wp14:pctWidth>0</wp14:pctWidth>
            </wp14:sizeRelH>
            <wp14:sizeRelV relativeFrom="margin">
              <wp14:pctHeight>0</wp14:pctHeight>
            </wp14:sizeRelV>
          </wp:anchor>
        </w:drawing>
      </w:r>
    </w:p>
    <w:p w:rsidR="005B7642" w:rsidRPr="008C33A9" w:rsidRDefault="005B7642" w:rsidP="005B7642">
      <w:pPr>
        <w:pStyle w:val="NormalWeb"/>
        <w:jc w:val="center"/>
        <w:rPr>
          <w:rStyle w:val="Strong"/>
          <w:rFonts w:ascii="Arial" w:hAnsi="Arial" w:cs="Arial"/>
          <w:color w:val="000000"/>
          <w:sz w:val="28"/>
          <w:szCs w:val="28"/>
          <w:u w:val="single"/>
        </w:rPr>
      </w:pPr>
      <w:r w:rsidRPr="003A61BA">
        <w:rPr>
          <w:rStyle w:val="Strong"/>
          <w:rFonts w:ascii="Arial" w:hAnsi="Arial" w:cs="Arial"/>
          <w:color w:val="000000"/>
          <w:sz w:val="28"/>
          <w:szCs w:val="28"/>
          <w:u w:val="single"/>
        </w:rPr>
        <w:t>Pupil Premium Report</w:t>
      </w:r>
      <w:r>
        <w:rPr>
          <w:rStyle w:val="Strong"/>
          <w:rFonts w:ascii="Arial" w:hAnsi="Arial" w:cs="Arial"/>
          <w:color w:val="000000"/>
          <w:sz w:val="28"/>
          <w:szCs w:val="28"/>
          <w:u w:val="single"/>
        </w:rPr>
        <w:t xml:space="preserve"> </w:t>
      </w:r>
      <w:r w:rsidRPr="008C33A9">
        <w:rPr>
          <w:rStyle w:val="Strong"/>
          <w:rFonts w:ascii="Arial" w:hAnsi="Arial" w:cs="Arial"/>
          <w:color w:val="000000"/>
          <w:sz w:val="28"/>
          <w:szCs w:val="28"/>
          <w:u w:val="single"/>
        </w:rPr>
        <w:t>Financial Year 2015/2016</w:t>
      </w:r>
    </w:p>
    <w:p w:rsidR="005B7642" w:rsidRDefault="005B7642" w:rsidP="005B7642">
      <w:pPr>
        <w:ind w:left="709"/>
        <w:rPr>
          <w:rFonts w:ascii="Arial" w:hAnsi="Arial" w:cs="Arial"/>
          <w:sz w:val="24"/>
          <w:szCs w:val="24"/>
        </w:rPr>
      </w:pPr>
      <w:r w:rsidRPr="00DC0DBE">
        <w:rPr>
          <w:rFonts w:ascii="Arial" w:hAnsi="Arial" w:cs="Arial"/>
          <w:sz w:val="24"/>
          <w:szCs w:val="24"/>
        </w:rPr>
        <w:t xml:space="preserve">In the </w:t>
      </w:r>
      <w:r w:rsidRPr="00346A4D">
        <w:rPr>
          <w:rFonts w:ascii="Arial" w:hAnsi="Arial" w:cs="Arial"/>
          <w:b/>
          <w:sz w:val="24"/>
          <w:szCs w:val="24"/>
        </w:rPr>
        <w:t>financial</w:t>
      </w:r>
      <w:r w:rsidRPr="00DC0DBE">
        <w:rPr>
          <w:rFonts w:ascii="Arial" w:hAnsi="Arial" w:cs="Arial"/>
          <w:sz w:val="24"/>
          <w:szCs w:val="24"/>
        </w:rPr>
        <w:t xml:space="preserve"> year 201</w:t>
      </w:r>
      <w:r>
        <w:rPr>
          <w:rFonts w:ascii="Arial" w:hAnsi="Arial" w:cs="Arial"/>
          <w:sz w:val="24"/>
          <w:szCs w:val="24"/>
        </w:rPr>
        <w:t>5</w:t>
      </w:r>
      <w:r w:rsidRPr="00DC0DBE">
        <w:rPr>
          <w:rFonts w:ascii="Arial" w:hAnsi="Arial" w:cs="Arial"/>
          <w:sz w:val="24"/>
          <w:szCs w:val="24"/>
        </w:rPr>
        <w:t>/1</w:t>
      </w:r>
      <w:r>
        <w:rPr>
          <w:rFonts w:ascii="Arial" w:hAnsi="Arial" w:cs="Arial"/>
          <w:sz w:val="24"/>
          <w:szCs w:val="24"/>
        </w:rPr>
        <w:t>6 the school has fixed a budget of £14,100 in</w:t>
      </w:r>
      <w:r w:rsidRPr="00DC0DBE">
        <w:rPr>
          <w:rFonts w:ascii="Arial" w:hAnsi="Arial" w:cs="Arial"/>
          <w:sz w:val="24"/>
          <w:szCs w:val="24"/>
        </w:rPr>
        <w:t xml:space="preserve"> </w:t>
      </w:r>
      <w:r>
        <w:rPr>
          <w:rFonts w:ascii="Arial" w:hAnsi="Arial" w:cs="Arial"/>
          <w:sz w:val="24"/>
          <w:szCs w:val="24"/>
        </w:rPr>
        <w:t>Pupil Premium funding based on 11</w:t>
      </w:r>
      <w:r w:rsidRPr="00DC0DBE">
        <w:rPr>
          <w:rFonts w:ascii="Arial" w:hAnsi="Arial" w:cs="Arial"/>
          <w:sz w:val="24"/>
          <w:szCs w:val="24"/>
        </w:rPr>
        <w:t xml:space="preserve"> pupils who </w:t>
      </w:r>
      <w:r>
        <w:rPr>
          <w:rFonts w:ascii="Arial" w:hAnsi="Arial" w:cs="Arial"/>
          <w:sz w:val="24"/>
          <w:szCs w:val="24"/>
        </w:rPr>
        <w:t xml:space="preserve">are currently </w:t>
      </w:r>
      <w:r w:rsidRPr="00DC0DBE">
        <w:rPr>
          <w:rFonts w:ascii="Arial" w:hAnsi="Arial" w:cs="Arial"/>
          <w:sz w:val="24"/>
          <w:szCs w:val="24"/>
        </w:rPr>
        <w:t>eligible</w:t>
      </w:r>
      <w:r>
        <w:rPr>
          <w:rFonts w:ascii="Arial" w:hAnsi="Arial" w:cs="Arial"/>
          <w:sz w:val="24"/>
          <w:szCs w:val="24"/>
        </w:rPr>
        <w:t xml:space="preserve"> (This only identifies the budget we expect to receive and is subject to change throughout the year as Local Authorities release funding termly and funding does not transition with the child between schools and therefore maybe gained or lost accordingly within the </w:t>
      </w:r>
      <w:r w:rsidRPr="00346A4D">
        <w:rPr>
          <w:rFonts w:ascii="Arial" w:hAnsi="Arial" w:cs="Arial"/>
          <w:b/>
          <w:sz w:val="24"/>
          <w:szCs w:val="24"/>
        </w:rPr>
        <w:t>academic</w:t>
      </w:r>
      <w:r>
        <w:rPr>
          <w:rFonts w:ascii="Arial" w:hAnsi="Arial" w:cs="Arial"/>
          <w:sz w:val="24"/>
          <w:szCs w:val="24"/>
        </w:rPr>
        <w:t xml:space="preserve"> year.  Where the funding relates to Looked After Children this is only released once satisfactory Pupil Education Plans (PEPs) are submitted and agreed by the relevant authority).</w:t>
      </w:r>
      <w:r w:rsidRPr="00DC0DBE">
        <w:rPr>
          <w:rFonts w:ascii="Arial" w:hAnsi="Arial" w:cs="Arial"/>
          <w:sz w:val="24"/>
          <w:szCs w:val="24"/>
        </w:rPr>
        <w:t xml:space="preserve">  The money </w:t>
      </w:r>
      <w:r>
        <w:rPr>
          <w:rFonts w:ascii="Arial" w:hAnsi="Arial" w:cs="Arial"/>
          <w:sz w:val="24"/>
          <w:szCs w:val="24"/>
        </w:rPr>
        <w:t>has been as</w:t>
      </w:r>
      <w:r w:rsidRPr="00DC0DBE">
        <w:rPr>
          <w:rFonts w:ascii="Arial" w:hAnsi="Arial" w:cs="Arial"/>
          <w:sz w:val="24"/>
          <w:szCs w:val="24"/>
        </w:rPr>
        <w:t>sig</w:t>
      </w:r>
      <w:r>
        <w:rPr>
          <w:rFonts w:ascii="Arial" w:hAnsi="Arial" w:cs="Arial"/>
          <w:sz w:val="24"/>
          <w:szCs w:val="24"/>
        </w:rPr>
        <w:t>n</w:t>
      </w:r>
      <w:r w:rsidRPr="00DC0DBE">
        <w:rPr>
          <w:rFonts w:ascii="Arial" w:hAnsi="Arial" w:cs="Arial"/>
          <w:sz w:val="24"/>
          <w:szCs w:val="24"/>
        </w:rPr>
        <w:t>ed to meet the needs of pupils as follows</w:t>
      </w:r>
      <w:r>
        <w:rPr>
          <w:rFonts w:ascii="Arial" w:hAnsi="Arial" w:cs="Arial"/>
          <w:sz w:val="24"/>
          <w:szCs w:val="24"/>
        </w:rPr>
        <w:t>, but is subject to change</w:t>
      </w:r>
      <w:r w:rsidRPr="00DC0DBE">
        <w:rPr>
          <w:rFonts w:ascii="Arial" w:hAnsi="Arial" w:cs="Arial"/>
          <w:sz w:val="24"/>
          <w:szCs w:val="24"/>
        </w:rPr>
        <w:t>:</w:t>
      </w:r>
    </w:p>
    <w:tbl>
      <w:tblPr>
        <w:tblStyle w:val="TableGrid"/>
        <w:tblpPr w:leftFromText="180" w:rightFromText="180" w:vertAnchor="text" w:horzAnchor="page" w:tblpX="1234" w:tblpY="279"/>
        <w:tblW w:w="13320" w:type="dxa"/>
        <w:tblLook w:val="04A0" w:firstRow="1" w:lastRow="0" w:firstColumn="1" w:lastColumn="0" w:noHBand="0" w:noVBand="1"/>
      </w:tblPr>
      <w:tblGrid>
        <w:gridCol w:w="2689"/>
        <w:gridCol w:w="5386"/>
        <w:gridCol w:w="1843"/>
        <w:gridCol w:w="3402"/>
      </w:tblGrid>
      <w:tr w:rsidR="005B7642" w:rsidTr="005B7642">
        <w:tc>
          <w:tcPr>
            <w:tcW w:w="2689" w:type="dxa"/>
            <w:vAlign w:val="center"/>
          </w:tcPr>
          <w:p w:rsidR="005B7642" w:rsidRPr="00DC0DBE" w:rsidRDefault="005B7642" w:rsidP="005B7642">
            <w:pPr>
              <w:jc w:val="center"/>
              <w:rPr>
                <w:rFonts w:ascii="Arial" w:hAnsi="Arial" w:cs="Arial"/>
                <w:sz w:val="24"/>
                <w:szCs w:val="24"/>
              </w:rPr>
            </w:pPr>
            <w:r w:rsidRPr="00DC0DBE">
              <w:rPr>
                <w:rFonts w:ascii="Arial" w:hAnsi="Arial" w:cs="Arial"/>
                <w:sz w:val="24"/>
                <w:szCs w:val="24"/>
              </w:rPr>
              <w:t>Resource</w:t>
            </w:r>
          </w:p>
        </w:tc>
        <w:tc>
          <w:tcPr>
            <w:tcW w:w="5386" w:type="dxa"/>
            <w:vAlign w:val="center"/>
          </w:tcPr>
          <w:p w:rsidR="005B7642" w:rsidRPr="00DC0DBE" w:rsidRDefault="005B7642" w:rsidP="005B7642">
            <w:pPr>
              <w:jc w:val="center"/>
              <w:rPr>
                <w:rFonts w:ascii="Arial" w:hAnsi="Arial" w:cs="Arial"/>
                <w:sz w:val="24"/>
                <w:szCs w:val="24"/>
              </w:rPr>
            </w:pPr>
            <w:r>
              <w:rPr>
                <w:rFonts w:ascii="Arial" w:hAnsi="Arial" w:cs="Arial"/>
                <w:sz w:val="24"/>
                <w:szCs w:val="24"/>
              </w:rPr>
              <w:t xml:space="preserve">Rationale </w:t>
            </w:r>
          </w:p>
        </w:tc>
        <w:tc>
          <w:tcPr>
            <w:tcW w:w="1843" w:type="dxa"/>
            <w:vAlign w:val="center"/>
          </w:tcPr>
          <w:p w:rsidR="005B7642" w:rsidRPr="00DC0DBE" w:rsidRDefault="005B7642" w:rsidP="005B7642">
            <w:pPr>
              <w:jc w:val="center"/>
              <w:rPr>
                <w:rFonts w:ascii="Arial" w:hAnsi="Arial" w:cs="Arial"/>
                <w:sz w:val="24"/>
                <w:szCs w:val="24"/>
              </w:rPr>
            </w:pPr>
            <w:r w:rsidRPr="00DC0DBE">
              <w:rPr>
                <w:rFonts w:ascii="Arial" w:hAnsi="Arial" w:cs="Arial"/>
                <w:sz w:val="24"/>
                <w:szCs w:val="24"/>
              </w:rPr>
              <w:t>Cost</w:t>
            </w:r>
            <w:r>
              <w:rPr>
                <w:rFonts w:ascii="Arial" w:hAnsi="Arial" w:cs="Arial"/>
                <w:sz w:val="24"/>
                <w:szCs w:val="24"/>
              </w:rPr>
              <w:t xml:space="preserve"> (rounded)</w:t>
            </w:r>
          </w:p>
        </w:tc>
        <w:tc>
          <w:tcPr>
            <w:tcW w:w="3402" w:type="dxa"/>
          </w:tcPr>
          <w:p w:rsidR="005B7642" w:rsidRPr="00DC0DBE" w:rsidRDefault="005B7642" w:rsidP="005B7642">
            <w:pPr>
              <w:jc w:val="center"/>
              <w:rPr>
                <w:rFonts w:ascii="Arial" w:hAnsi="Arial" w:cs="Arial"/>
                <w:sz w:val="24"/>
                <w:szCs w:val="24"/>
              </w:rPr>
            </w:pPr>
            <w:r w:rsidRPr="00DC0DBE">
              <w:rPr>
                <w:rFonts w:ascii="Arial" w:hAnsi="Arial" w:cs="Arial"/>
                <w:sz w:val="24"/>
                <w:szCs w:val="24"/>
              </w:rPr>
              <w:t>Impact</w:t>
            </w:r>
          </w:p>
        </w:tc>
      </w:tr>
      <w:tr w:rsidR="005B7642" w:rsidTr="005B7642">
        <w:tc>
          <w:tcPr>
            <w:tcW w:w="2689" w:type="dxa"/>
          </w:tcPr>
          <w:p w:rsidR="005B7642" w:rsidRPr="00BA10C3" w:rsidRDefault="005B7642" w:rsidP="005B7642">
            <w:pPr>
              <w:ind w:left="180" w:hanging="180"/>
              <w:rPr>
                <w:rFonts w:ascii="Arial" w:hAnsi="Arial" w:cs="Arial"/>
              </w:rPr>
            </w:pPr>
            <w:r w:rsidRPr="00BA10C3">
              <w:rPr>
                <w:rFonts w:ascii="Arial" w:hAnsi="Arial" w:cs="Arial"/>
              </w:rPr>
              <w:t>Providing personal netbooks, wireless access and training </w:t>
            </w:r>
          </w:p>
        </w:tc>
        <w:tc>
          <w:tcPr>
            <w:tcW w:w="5386" w:type="dxa"/>
          </w:tcPr>
          <w:p w:rsidR="005B7642" w:rsidRPr="00BA10C3" w:rsidRDefault="005B7642" w:rsidP="005B7642">
            <w:pPr>
              <w:rPr>
                <w:rFonts w:ascii="Arial" w:hAnsi="Arial" w:cs="Arial"/>
              </w:rPr>
            </w:pPr>
            <w:r w:rsidRPr="00BA10C3">
              <w:rPr>
                <w:rFonts w:ascii="Arial" w:hAnsi="Arial" w:cs="Arial"/>
              </w:rPr>
              <w:t>Enables pupils to access schools virtual learning platform, complete homework and a range of literacy and numeracy intervention programs</w:t>
            </w:r>
          </w:p>
        </w:tc>
        <w:tc>
          <w:tcPr>
            <w:tcW w:w="1843" w:type="dxa"/>
          </w:tcPr>
          <w:p w:rsidR="005B7642" w:rsidRPr="00BA10C3" w:rsidRDefault="005B7642" w:rsidP="005B7642">
            <w:pPr>
              <w:jc w:val="right"/>
              <w:rPr>
                <w:rFonts w:ascii="Arial" w:hAnsi="Arial" w:cs="Arial"/>
              </w:rPr>
            </w:pPr>
          </w:p>
          <w:p w:rsidR="005B7642" w:rsidRPr="00BA10C3" w:rsidRDefault="005B7642" w:rsidP="005B7642">
            <w:pPr>
              <w:jc w:val="right"/>
              <w:rPr>
                <w:rFonts w:ascii="Arial" w:hAnsi="Arial" w:cs="Arial"/>
                <w:b/>
              </w:rPr>
            </w:pPr>
            <w:r w:rsidRPr="00BA10C3">
              <w:rPr>
                <w:rFonts w:ascii="Arial" w:hAnsi="Arial" w:cs="Arial"/>
                <w:b/>
              </w:rPr>
              <w:t>£</w:t>
            </w:r>
            <w:r>
              <w:rPr>
                <w:rFonts w:ascii="Arial" w:hAnsi="Arial" w:cs="Arial"/>
                <w:b/>
              </w:rPr>
              <w:t>803</w:t>
            </w:r>
            <w:r w:rsidRPr="00BA10C3">
              <w:rPr>
                <w:rFonts w:ascii="Arial" w:hAnsi="Arial" w:cs="Arial"/>
                <w:b/>
              </w:rPr>
              <w:t>.00</w:t>
            </w:r>
          </w:p>
          <w:p w:rsidR="005B7642" w:rsidRPr="00BA10C3" w:rsidRDefault="005B7642" w:rsidP="005B7642">
            <w:pPr>
              <w:jc w:val="right"/>
              <w:rPr>
                <w:rFonts w:ascii="Arial" w:hAnsi="Arial" w:cs="Arial"/>
              </w:rPr>
            </w:pPr>
          </w:p>
        </w:tc>
        <w:tc>
          <w:tcPr>
            <w:tcW w:w="3402" w:type="dxa"/>
            <w:vMerge w:val="restart"/>
          </w:tcPr>
          <w:p w:rsidR="005B7642" w:rsidRPr="00BA10C3" w:rsidRDefault="005B7642" w:rsidP="005B7642">
            <w:pPr>
              <w:rPr>
                <w:rFonts w:ascii="Arial" w:hAnsi="Arial" w:cs="Arial"/>
              </w:rPr>
            </w:pPr>
            <w:r>
              <w:rPr>
                <w:rFonts w:ascii="Arial" w:hAnsi="Arial" w:cs="Arial"/>
              </w:rPr>
              <w:t xml:space="preserve">To be updated end of summer term once all monies have been allocated and final progress data is available for analysis.  However </w:t>
            </w:r>
            <w:bookmarkStart w:id="0" w:name="_GoBack"/>
            <w:bookmarkEnd w:id="0"/>
            <w:r w:rsidR="0046735C">
              <w:rPr>
                <w:rFonts w:ascii="Arial" w:hAnsi="Arial" w:cs="Arial"/>
              </w:rPr>
              <w:t>ongoing tracking</w:t>
            </w:r>
            <w:r>
              <w:rPr>
                <w:rFonts w:ascii="Arial" w:hAnsi="Arial" w:cs="Arial"/>
              </w:rPr>
              <w:t xml:space="preserve"> is in place to ensure </w:t>
            </w:r>
            <w:r w:rsidR="00DA5367">
              <w:rPr>
                <w:rFonts w:ascii="Arial" w:hAnsi="Arial" w:cs="Arial"/>
              </w:rPr>
              <w:t>money is being appropriately spent and is having a positive impact on pupil progress.</w:t>
            </w: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t xml:space="preserve">To extend music tuition to children in receipt of pupil premium through the purchase of lessons and instruments </w:t>
            </w:r>
          </w:p>
        </w:tc>
        <w:tc>
          <w:tcPr>
            <w:tcW w:w="5386" w:type="dxa"/>
          </w:tcPr>
          <w:p w:rsidR="005B7642" w:rsidRPr="00BA10C3" w:rsidRDefault="005B7642" w:rsidP="005B7642">
            <w:pPr>
              <w:rPr>
                <w:rFonts w:ascii="Arial" w:hAnsi="Arial" w:cs="Arial"/>
              </w:rPr>
            </w:pPr>
            <w:r w:rsidRPr="00BA10C3">
              <w:rPr>
                <w:rFonts w:ascii="Arial" w:hAnsi="Arial" w:cs="Arial"/>
              </w:rPr>
              <w:t xml:space="preserve">Disadvantaged pupils who may not otherwise be able to partake in music tuition will benefit from learning to play and instrument.  This will also develop skills in independence through practice, maintenance or the instrument and timetabling around lessons.  Learning to read music has been shown to enhance children’s ability in the core subject areas. </w:t>
            </w:r>
          </w:p>
        </w:tc>
        <w:tc>
          <w:tcPr>
            <w:tcW w:w="1843" w:type="dxa"/>
          </w:tcPr>
          <w:p w:rsidR="005B7642" w:rsidRPr="00BA10C3" w:rsidRDefault="005B7642" w:rsidP="005B7642">
            <w:pPr>
              <w:jc w:val="right"/>
              <w:rPr>
                <w:rFonts w:ascii="Arial" w:hAnsi="Arial" w:cs="Arial"/>
                <w:b/>
              </w:rPr>
            </w:pPr>
            <w:r w:rsidRPr="00BA10C3">
              <w:rPr>
                <w:rFonts w:ascii="Arial" w:hAnsi="Arial" w:cs="Arial"/>
                <w:b/>
              </w:rPr>
              <w:t>£640.00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t xml:space="preserve">Additional Learning Support Assistant hours for 1:1 support in KS2 </w:t>
            </w:r>
          </w:p>
        </w:tc>
        <w:tc>
          <w:tcPr>
            <w:tcW w:w="5386" w:type="dxa"/>
          </w:tcPr>
          <w:p w:rsidR="005B7642" w:rsidRPr="00BA10C3" w:rsidRDefault="005B7642" w:rsidP="005B7642">
            <w:pPr>
              <w:rPr>
                <w:rFonts w:ascii="Arial" w:hAnsi="Arial" w:cs="Arial"/>
              </w:rPr>
            </w:pPr>
            <w:r w:rsidRPr="00BA10C3">
              <w:rPr>
                <w:rFonts w:ascii="Arial" w:hAnsi="Arial" w:cs="Arial"/>
              </w:rPr>
              <w:t xml:space="preserve">To increase rate of progress of pupil premium pupil in KS2 </w:t>
            </w:r>
          </w:p>
        </w:tc>
        <w:tc>
          <w:tcPr>
            <w:tcW w:w="1843" w:type="dxa"/>
          </w:tcPr>
          <w:p w:rsidR="005B7642" w:rsidRPr="00BA10C3" w:rsidRDefault="005B7642" w:rsidP="005B7642">
            <w:pPr>
              <w:jc w:val="right"/>
              <w:rPr>
                <w:rFonts w:ascii="Arial" w:hAnsi="Arial" w:cs="Arial"/>
                <w:b/>
              </w:rPr>
            </w:pPr>
            <w:r w:rsidRPr="00BA10C3">
              <w:rPr>
                <w:rFonts w:ascii="Arial" w:hAnsi="Arial" w:cs="Arial"/>
                <w:b/>
              </w:rPr>
              <w:t>£469.00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t>Additional Learning Support Assistant hours for intervention in KS2</w:t>
            </w:r>
          </w:p>
        </w:tc>
        <w:tc>
          <w:tcPr>
            <w:tcW w:w="5386" w:type="dxa"/>
          </w:tcPr>
          <w:p w:rsidR="005B7642" w:rsidRPr="00BA10C3" w:rsidRDefault="005B7642" w:rsidP="005B7642">
            <w:pPr>
              <w:rPr>
                <w:rFonts w:ascii="Arial" w:hAnsi="Arial" w:cs="Arial"/>
              </w:rPr>
            </w:pPr>
            <w:r w:rsidRPr="00BA10C3">
              <w:rPr>
                <w:rFonts w:ascii="Arial" w:hAnsi="Arial" w:cs="Arial"/>
              </w:rPr>
              <w:t>To increase rate of progress of pupil premium pupil in KS2</w:t>
            </w:r>
          </w:p>
        </w:tc>
        <w:tc>
          <w:tcPr>
            <w:tcW w:w="1843" w:type="dxa"/>
          </w:tcPr>
          <w:p w:rsidR="005B7642" w:rsidRPr="00BA10C3" w:rsidRDefault="005B7642" w:rsidP="005B7642">
            <w:pPr>
              <w:jc w:val="right"/>
              <w:rPr>
                <w:rFonts w:ascii="Arial" w:hAnsi="Arial" w:cs="Arial"/>
                <w:b/>
              </w:rPr>
            </w:pPr>
            <w:r w:rsidRPr="00BA10C3">
              <w:rPr>
                <w:rFonts w:ascii="Arial" w:hAnsi="Arial" w:cs="Arial"/>
                <w:b/>
              </w:rPr>
              <w:t>£1298.00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t xml:space="preserve">Additional teaching hours for group and individual tuition </w:t>
            </w:r>
          </w:p>
        </w:tc>
        <w:tc>
          <w:tcPr>
            <w:tcW w:w="5386" w:type="dxa"/>
          </w:tcPr>
          <w:p w:rsidR="005B7642" w:rsidRPr="00BA10C3" w:rsidRDefault="005B7642" w:rsidP="005B7642">
            <w:pPr>
              <w:rPr>
                <w:rFonts w:ascii="Arial" w:hAnsi="Arial" w:cs="Arial"/>
              </w:rPr>
            </w:pPr>
            <w:r w:rsidRPr="00BA10C3">
              <w:rPr>
                <w:rFonts w:ascii="Arial" w:hAnsi="Arial" w:cs="Arial"/>
              </w:rPr>
              <w:t>To increase rate of progress of pupil premium pupils in KS1 &amp; 2</w:t>
            </w:r>
          </w:p>
        </w:tc>
        <w:tc>
          <w:tcPr>
            <w:tcW w:w="1843" w:type="dxa"/>
          </w:tcPr>
          <w:p w:rsidR="005B7642" w:rsidRPr="00BA10C3" w:rsidRDefault="005B7642" w:rsidP="005B7642">
            <w:pPr>
              <w:jc w:val="right"/>
              <w:rPr>
                <w:rFonts w:ascii="Arial" w:hAnsi="Arial" w:cs="Arial"/>
                <w:b/>
              </w:rPr>
            </w:pPr>
            <w:r w:rsidRPr="00BA10C3">
              <w:rPr>
                <w:rFonts w:ascii="Arial" w:hAnsi="Arial" w:cs="Arial"/>
                <w:b/>
              </w:rPr>
              <w:t>£1200.00</w:t>
            </w:r>
          </w:p>
        </w:tc>
        <w:tc>
          <w:tcPr>
            <w:tcW w:w="3402" w:type="dxa"/>
            <w:vMerge/>
          </w:tcPr>
          <w:p w:rsidR="005B7642" w:rsidRPr="00BA10C3" w:rsidRDefault="005B7642" w:rsidP="005B7642">
            <w:pPr>
              <w:jc w:val="right"/>
              <w:rPr>
                <w:rFonts w:ascii="Arial" w:hAnsi="Arial" w:cs="Arial"/>
                <w:b/>
              </w:rPr>
            </w:pPr>
          </w:p>
        </w:tc>
      </w:tr>
      <w:tr w:rsidR="005B7642" w:rsidTr="005B7642">
        <w:trPr>
          <w:trHeight w:val="604"/>
        </w:trPr>
        <w:tc>
          <w:tcPr>
            <w:tcW w:w="2689" w:type="dxa"/>
          </w:tcPr>
          <w:p w:rsidR="005B7642" w:rsidRPr="00BA10C3" w:rsidRDefault="005B7642" w:rsidP="005B7642">
            <w:pPr>
              <w:rPr>
                <w:rFonts w:ascii="Arial" w:hAnsi="Arial" w:cs="Arial"/>
              </w:rPr>
            </w:pPr>
            <w:r w:rsidRPr="00BA10C3">
              <w:rPr>
                <w:rFonts w:ascii="Arial" w:hAnsi="Arial" w:cs="Arial"/>
              </w:rPr>
              <w:t>Nurture Dogs sessions</w:t>
            </w:r>
          </w:p>
        </w:tc>
        <w:tc>
          <w:tcPr>
            <w:tcW w:w="5386" w:type="dxa"/>
          </w:tcPr>
          <w:p w:rsidR="005B7642" w:rsidRPr="00BA10C3" w:rsidRDefault="005B7642" w:rsidP="005B7642">
            <w:pPr>
              <w:rPr>
                <w:rFonts w:ascii="Arial" w:hAnsi="Arial" w:cs="Arial"/>
              </w:rPr>
            </w:pPr>
            <w:r w:rsidRPr="00BA10C3">
              <w:rPr>
                <w:rFonts w:ascii="Arial" w:hAnsi="Arial" w:cs="Arial"/>
              </w:rPr>
              <w:t>Occupational therapy based activities with dogs to build confidence and raise self-esteem.</w:t>
            </w:r>
          </w:p>
        </w:tc>
        <w:tc>
          <w:tcPr>
            <w:tcW w:w="1843" w:type="dxa"/>
          </w:tcPr>
          <w:p w:rsidR="005B7642" w:rsidRPr="00BA10C3" w:rsidRDefault="005B7642" w:rsidP="005B7642">
            <w:pPr>
              <w:jc w:val="right"/>
              <w:rPr>
                <w:rFonts w:ascii="Arial" w:hAnsi="Arial" w:cs="Arial"/>
              </w:rPr>
            </w:pPr>
            <w:r w:rsidRPr="00BA10C3">
              <w:rPr>
                <w:rFonts w:ascii="Arial" w:hAnsi="Arial" w:cs="Arial"/>
                <w:b/>
              </w:rPr>
              <w:t>£2462.00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proofErr w:type="spellStart"/>
            <w:r w:rsidRPr="00BA10C3">
              <w:rPr>
                <w:rFonts w:ascii="Arial" w:hAnsi="Arial" w:cs="Arial"/>
              </w:rPr>
              <w:t>Packtypes</w:t>
            </w:r>
            <w:proofErr w:type="spellEnd"/>
            <w:r w:rsidRPr="00BA10C3">
              <w:rPr>
                <w:rFonts w:ascii="Arial" w:hAnsi="Arial" w:cs="Arial"/>
              </w:rPr>
              <w:t xml:space="preserve"> self-awareness cards</w:t>
            </w:r>
          </w:p>
        </w:tc>
        <w:tc>
          <w:tcPr>
            <w:tcW w:w="5386" w:type="dxa"/>
          </w:tcPr>
          <w:p w:rsidR="005B7642" w:rsidRPr="00BA10C3" w:rsidRDefault="005B7642" w:rsidP="005B7642">
            <w:pPr>
              <w:rPr>
                <w:rFonts w:ascii="Arial" w:hAnsi="Arial" w:cs="Arial"/>
              </w:rPr>
            </w:pPr>
            <w:r w:rsidRPr="00BA10C3">
              <w:rPr>
                <w:rFonts w:ascii="Arial" w:hAnsi="Arial" w:cs="Arial"/>
              </w:rPr>
              <w:t xml:space="preserve">To enable pupils to understand and appreciate own strengths whilst recognising and valuing differences </w:t>
            </w:r>
            <w:r w:rsidRPr="00BA10C3">
              <w:rPr>
                <w:rFonts w:ascii="Arial" w:hAnsi="Arial" w:cs="Arial"/>
              </w:rPr>
              <w:lastRenderedPageBreak/>
              <w:t>in others. Improving relationships and self-awareness, increasing confidence, effectiveness and teamwork.</w:t>
            </w:r>
          </w:p>
        </w:tc>
        <w:tc>
          <w:tcPr>
            <w:tcW w:w="1843" w:type="dxa"/>
          </w:tcPr>
          <w:p w:rsidR="005B7642" w:rsidRPr="00BA10C3" w:rsidRDefault="005B7642" w:rsidP="005B7642">
            <w:pPr>
              <w:jc w:val="right"/>
              <w:rPr>
                <w:rFonts w:ascii="Arial" w:hAnsi="Arial" w:cs="Arial"/>
                <w:b/>
              </w:rPr>
            </w:pPr>
            <w:r w:rsidRPr="00BA10C3">
              <w:rPr>
                <w:rFonts w:ascii="Arial" w:hAnsi="Arial" w:cs="Arial"/>
                <w:b/>
              </w:rPr>
              <w:lastRenderedPageBreak/>
              <w:t>£797.00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lastRenderedPageBreak/>
              <w:t>Additional ICT including laptops and upgrades</w:t>
            </w:r>
          </w:p>
        </w:tc>
        <w:tc>
          <w:tcPr>
            <w:tcW w:w="5386" w:type="dxa"/>
          </w:tcPr>
          <w:p w:rsidR="005B7642" w:rsidRPr="00BA10C3" w:rsidRDefault="005B7642" w:rsidP="005B7642">
            <w:pPr>
              <w:rPr>
                <w:rFonts w:ascii="Arial" w:hAnsi="Arial" w:cs="Arial"/>
              </w:rPr>
            </w:pPr>
            <w:r w:rsidRPr="00BA10C3">
              <w:rPr>
                <w:rFonts w:ascii="Arial" w:hAnsi="Arial" w:cs="Arial"/>
              </w:rPr>
              <w:t>To further enrich the curriculum and enhance quality first teaching whilst giving Pupil Premium Students fullest possible access to the Schools Information Technology resources within School</w:t>
            </w:r>
          </w:p>
        </w:tc>
        <w:tc>
          <w:tcPr>
            <w:tcW w:w="1843" w:type="dxa"/>
          </w:tcPr>
          <w:p w:rsidR="005B7642" w:rsidRPr="00BA10C3" w:rsidRDefault="005B7642" w:rsidP="005B7642">
            <w:pPr>
              <w:jc w:val="right"/>
              <w:rPr>
                <w:rFonts w:ascii="Arial" w:hAnsi="Arial" w:cs="Arial"/>
                <w:b/>
              </w:rPr>
            </w:pPr>
            <w:r w:rsidRPr="00BA10C3">
              <w:rPr>
                <w:rFonts w:ascii="Arial" w:hAnsi="Arial" w:cs="Arial"/>
                <w:b/>
              </w:rPr>
              <w:t>£4230.00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r w:rsidRPr="00BA10C3">
              <w:rPr>
                <w:rFonts w:ascii="Arial" w:hAnsi="Arial" w:cs="Arial"/>
              </w:rPr>
              <w:t>Additional resources and equipment to support pupils in class</w:t>
            </w:r>
          </w:p>
        </w:tc>
        <w:tc>
          <w:tcPr>
            <w:tcW w:w="5386" w:type="dxa"/>
          </w:tcPr>
          <w:p w:rsidR="005B7642" w:rsidRPr="00BA10C3" w:rsidRDefault="005B7642" w:rsidP="005B7642">
            <w:pPr>
              <w:rPr>
                <w:rFonts w:ascii="Arial" w:hAnsi="Arial" w:cs="Arial"/>
              </w:rPr>
            </w:pPr>
            <w:r w:rsidRPr="00BA10C3">
              <w:rPr>
                <w:rFonts w:ascii="Arial" w:hAnsi="Arial" w:cs="Arial"/>
              </w:rPr>
              <w:t xml:space="preserve">Individualised Educational resources such as Toe by Toe and additional resources which develop fine motor skills, support physical/proprioception development and meet individual needs of pupils </w:t>
            </w:r>
          </w:p>
        </w:tc>
        <w:tc>
          <w:tcPr>
            <w:tcW w:w="1843" w:type="dxa"/>
          </w:tcPr>
          <w:p w:rsidR="005B7642" w:rsidRPr="00BA10C3" w:rsidRDefault="005B7642" w:rsidP="005B7642">
            <w:pPr>
              <w:jc w:val="right"/>
              <w:rPr>
                <w:rFonts w:ascii="Arial" w:hAnsi="Arial" w:cs="Arial"/>
              </w:rPr>
            </w:pPr>
            <w:r w:rsidRPr="00BA10C3">
              <w:rPr>
                <w:rFonts w:ascii="Arial" w:hAnsi="Arial" w:cs="Arial"/>
                <w:b/>
              </w:rPr>
              <w:t>£</w:t>
            </w:r>
            <w:r>
              <w:rPr>
                <w:rFonts w:ascii="Arial" w:hAnsi="Arial" w:cs="Arial"/>
                <w:b/>
              </w:rPr>
              <w:t>300</w:t>
            </w:r>
            <w:r w:rsidRPr="00BA10C3">
              <w:rPr>
                <w:rFonts w:ascii="Arial" w:hAnsi="Arial" w:cs="Arial"/>
                <w:b/>
              </w:rPr>
              <w:t>.00</w:t>
            </w:r>
          </w:p>
        </w:tc>
        <w:tc>
          <w:tcPr>
            <w:tcW w:w="3402" w:type="dxa"/>
            <w:vMerge/>
          </w:tcPr>
          <w:p w:rsidR="005B7642" w:rsidRPr="00BA10C3" w:rsidRDefault="005B7642" w:rsidP="005B7642">
            <w:pPr>
              <w:jc w:val="right"/>
              <w:rPr>
                <w:rFonts w:ascii="Arial" w:hAnsi="Arial" w:cs="Arial"/>
                <w:b/>
              </w:rPr>
            </w:pPr>
          </w:p>
        </w:tc>
      </w:tr>
      <w:tr w:rsidR="005B7642" w:rsidTr="005B7642">
        <w:tc>
          <w:tcPr>
            <w:tcW w:w="2689" w:type="dxa"/>
          </w:tcPr>
          <w:p w:rsidR="005B7642" w:rsidRPr="00BA10C3" w:rsidRDefault="005B7642" w:rsidP="005B7642">
            <w:pPr>
              <w:rPr>
                <w:rFonts w:ascii="Arial" w:hAnsi="Arial" w:cs="Arial"/>
              </w:rPr>
            </w:pPr>
          </w:p>
        </w:tc>
        <w:tc>
          <w:tcPr>
            <w:tcW w:w="5386" w:type="dxa"/>
          </w:tcPr>
          <w:p w:rsidR="005B7642" w:rsidRPr="00BA10C3" w:rsidRDefault="005B7642" w:rsidP="005B7642">
            <w:pPr>
              <w:jc w:val="right"/>
              <w:rPr>
                <w:rFonts w:ascii="Arial" w:hAnsi="Arial" w:cs="Arial"/>
              </w:rPr>
            </w:pPr>
            <w:r w:rsidRPr="00BA10C3">
              <w:rPr>
                <w:rFonts w:ascii="Arial" w:hAnsi="Arial" w:cs="Arial"/>
              </w:rPr>
              <w:t>Total Spend</w:t>
            </w:r>
          </w:p>
        </w:tc>
        <w:tc>
          <w:tcPr>
            <w:tcW w:w="1843" w:type="dxa"/>
          </w:tcPr>
          <w:p w:rsidR="005B7642" w:rsidRPr="00BA10C3" w:rsidRDefault="005B7642" w:rsidP="005B7642">
            <w:pPr>
              <w:jc w:val="right"/>
              <w:rPr>
                <w:rFonts w:ascii="Arial" w:hAnsi="Arial" w:cs="Arial"/>
              </w:rPr>
            </w:pPr>
            <w:r w:rsidRPr="00BA10C3">
              <w:rPr>
                <w:rFonts w:ascii="Arial" w:hAnsi="Arial" w:cs="Arial"/>
              </w:rPr>
              <w:t>1</w:t>
            </w:r>
            <w:r>
              <w:rPr>
                <w:rFonts w:ascii="Arial" w:hAnsi="Arial" w:cs="Arial"/>
              </w:rPr>
              <w:t>2</w:t>
            </w:r>
            <w:r w:rsidRPr="00BA10C3">
              <w:rPr>
                <w:rFonts w:ascii="Arial" w:hAnsi="Arial" w:cs="Arial"/>
              </w:rPr>
              <w:t>,</w:t>
            </w:r>
            <w:r>
              <w:rPr>
                <w:rFonts w:ascii="Arial" w:hAnsi="Arial" w:cs="Arial"/>
              </w:rPr>
              <w:t>201</w:t>
            </w:r>
            <w:r w:rsidRPr="00BA10C3">
              <w:rPr>
                <w:rFonts w:ascii="Arial" w:hAnsi="Arial" w:cs="Arial"/>
              </w:rPr>
              <w:t>.00</w:t>
            </w:r>
          </w:p>
        </w:tc>
        <w:tc>
          <w:tcPr>
            <w:tcW w:w="3402" w:type="dxa"/>
            <w:vMerge/>
          </w:tcPr>
          <w:p w:rsidR="005B7642" w:rsidRPr="00BA10C3" w:rsidRDefault="005B7642" w:rsidP="005B7642">
            <w:pPr>
              <w:jc w:val="right"/>
              <w:rPr>
                <w:rFonts w:ascii="Arial" w:hAnsi="Arial" w:cs="Arial"/>
              </w:rPr>
            </w:pPr>
          </w:p>
        </w:tc>
      </w:tr>
      <w:tr w:rsidR="005B7642" w:rsidRPr="003A61BA" w:rsidTr="005B7642">
        <w:trPr>
          <w:trHeight w:val="1355"/>
        </w:trPr>
        <w:tc>
          <w:tcPr>
            <w:tcW w:w="2689" w:type="dxa"/>
          </w:tcPr>
          <w:p w:rsidR="005B7642" w:rsidRPr="00BA10C3" w:rsidRDefault="005B7642" w:rsidP="005B7642">
            <w:pPr>
              <w:rPr>
                <w:rFonts w:ascii="Arial" w:hAnsi="Arial" w:cs="Arial"/>
              </w:rPr>
            </w:pPr>
            <w:r w:rsidRPr="00BA10C3">
              <w:rPr>
                <w:rFonts w:ascii="Arial" w:hAnsi="Arial" w:cs="Arial"/>
              </w:rPr>
              <w:t xml:space="preserve">Resources TBC </w:t>
            </w:r>
          </w:p>
        </w:tc>
        <w:tc>
          <w:tcPr>
            <w:tcW w:w="5386" w:type="dxa"/>
          </w:tcPr>
          <w:p w:rsidR="005B7642" w:rsidRDefault="005B7642" w:rsidP="005B7642">
            <w:pPr>
              <w:jc w:val="right"/>
              <w:rPr>
                <w:rFonts w:ascii="Arial" w:hAnsi="Arial" w:cs="Arial"/>
              </w:rPr>
            </w:pPr>
            <w:r w:rsidRPr="00BA10C3">
              <w:rPr>
                <w:rFonts w:ascii="Arial" w:hAnsi="Arial" w:cs="Arial"/>
              </w:rPr>
              <w:t>Balance</w:t>
            </w:r>
          </w:p>
          <w:p w:rsidR="005B7642" w:rsidRPr="00BA10C3" w:rsidRDefault="005B7642" w:rsidP="005B7642">
            <w:pPr>
              <w:rPr>
                <w:rFonts w:ascii="Arial" w:hAnsi="Arial" w:cs="Arial"/>
              </w:rPr>
            </w:pPr>
            <w:r w:rsidRPr="00BA10C3">
              <w:rPr>
                <w:rFonts w:ascii="Arial" w:hAnsi="Arial" w:cs="Arial"/>
              </w:rPr>
              <w:t xml:space="preserve">Contingency for individual Looked After Pupils for resources identified through termly PEPs during academic year 15/16 which may arise and are needed to ensure disadvantaged pupils make at least expected progress. </w:t>
            </w:r>
            <w:r>
              <w:rPr>
                <w:rFonts w:ascii="Arial" w:hAnsi="Arial" w:cs="Arial"/>
              </w:rPr>
              <w:t>Resources</w:t>
            </w:r>
            <w:r w:rsidRPr="00BA10C3">
              <w:rPr>
                <w:rFonts w:ascii="Arial" w:hAnsi="Arial" w:cs="Arial"/>
              </w:rPr>
              <w:t xml:space="preserve"> to be finalised </w:t>
            </w:r>
            <w:r>
              <w:rPr>
                <w:rFonts w:ascii="Arial" w:hAnsi="Arial" w:cs="Arial"/>
              </w:rPr>
              <w:t xml:space="preserve">by summer term </w:t>
            </w:r>
            <w:r w:rsidRPr="00BA10C3">
              <w:rPr>
                <w:rFonts w:ascii="Arial" w:hAnsi="Arial" w:cs="Arial"/>
              </w:rPr>
              <w:t>or</w:t>
            </w:r>
            <w:r>
              <w:rPr>
                <w:rFonts w:ascii="Arial" w:hAnsi="Arial" w:cs="Arial"/>
              </w:rPr>
              <w:t xml:space="preserve"> funding remaining to be carried forward.</w:t>
            </w:r>
          </w:p>
        </w:tc>
        <w:tc>
          <w:tcPr>
            <w:tcW w:w="1843" w:type="dxa"/>
          </w:tcPr>
          <w:p w:rsidR="005B7642" w:rsidRPr="00BA10C3" w:rsidRDefault="005B7642" w:rsidP="005B7642">
            <w:pPr>
              <w:jc w:val="right"/>
              <w:rPr>
                <w:rFonts w:ascii="Arial" w:hAnsi="Arial" w:cs="Arial"/>
              </w:rPr>
            </w:pPr>
            <w:r>
              <w:rPr>
                <w:rFonts w:ascii="Arial" w:hAnsi="Arial" w:cs="Arial"/>
              </w:rPr>
              <w:t>1,899.00</w:t>
            </w:r>
          </w:p>
        </w:tc>
        <w:tc>
          <w:tcPr>
            <w:tcW w:w="3402" w:type="dxa"/>
            <w:vMerge/>
          </w:tcPr>
          <w:p w:rsidR="005B7642" w:rsidRDefault="005B7642" w:rsidP="005B7642">
            <w:pPr>
              <w:jc w:val="right"/>
              <w:rPr>
                <w:rFonts w:ascii="Arial" w:hAnsi="Arial" w:cs="Arial"/>
              </w:rPr>
            </w:pPr>
          </w:p>
        </w:tc>
      </w:tr>
    </w:tbl>
    <w:p w:rsidR="005B7642" w:rsidRDefault="005B7642"/>
    <w:p w:rsidR="005B7642" w:rsidRDefault="005B7642"/>
    <w:p w:rsidR="005B7642" w:rsidRDefault="005B7642"/>
    <w:p w:rsidR="005B7642" w:rsidRDefault="005B7642"/>
    <w:p w:rsidR="005B7642" w:rsidRDefault="005B7642"/>
    <w:p w:rsidR="005B7642" w:rsidRDefault="005B7642"/>
    <w:sectPr w:rsidR="005B7642" w:rsidSect="005B7642">
      <w:pgSz w:w="15840" w:h="12240"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2"/>
    <w:rsid w:val="0046735C"/>
    <w:rsid w:val="005B7642"/>
    <w:rsid w:val="009440A9"/>
    <w:rsid w:val="00C1643B"/>
    <w:rsid w:val="00D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1BB5"/>
  <w15:chartTrackingRefBased/>
  <w15:docId w15:val="{9A6D4A98-F400-4B8F-93AE-7F702C4E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6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6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B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julia@westhorndon.essex.sch.uk</dc:creator>
  <cp:keywords/>
  <dc:description/>
  <cp:lastModifiedBy>julia@westhorndon.essex.sch.uk</cp:lastModifiedBy>
  <cp:revision>2</cp:revision>
  <dcterms:created xsi:type="dcterms:W3CDTF">2016-03-02T11:16:00Z</dcterms:created>
  <dcterms:modified xsi:type="dcterms:W3CDTF">2016-03-02T13:02:00Z</dcterms:modified>
</cp:coreProperties>
</file>