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C5" w:rsidRDefault="00BA1770">
      <w:pPr>
        <w:pageBreakBefore/>
        <w:spacing w:after="240" w:line="240" w:lineRule="auto"/>
        <w:rPr>
          <w:rFonts w:ascii="Arial" w:eastAsia="Arial" w:hAnsi="Arial" w:cs="Arial"/>
          <w:b/>
          <w:color w:val="104F75"/>
          <w:sz w:val="36"/>
        </w:rPr>
      </w:pPr>
      <w:r>
        <w:rPr>
          <w:rFonts w:ascii="Arial" w:eastAsia="Arial" w:hAnsi="Arial" w:cs="Arial"/>
          <w:b/>
          <w:noProof/>
          <w:color w:val="104F75"/>
          <w:sz w:val="36"/>
        </w:rPr>
        <w:drawing>
          <wp:anchor distT="0" distB="0" distL="114300" distR="114300" simplePos="0" relativeHeight="251658240" behindDoc="0" locked="0" layoutInCell="1" allowOverlap="1" wp14:anchorId="34BB6C80" wp14:editId="153E44CB">
            <wp:simplePos x="0" y="0"/>
            <wp:positionH relativeFrom="column">
              <wp:posOffset>323850</wp:posOffset>
            </wp:positionH>
            <wp:positionV relativeFrom="paragraph">
              <wp:posOffset>-109220</wp:posOffset>
            </wp:positionV>
            <wp:extent cx="320675" cy="4476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Pictur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675" cy="4476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104F75"/>
          <w:sz w:val="36"/>
        </w:rPr>
        <w:tab/>
      </w:r>
      <w:r>
        <w:rPr>
          <w:rFonts w:ascii="Arial" w:eastAsia="Arial" w:hAnsi="Arial" w:cs="Arial"/>
          <w:b/>
          <w:color w:val="104F75"/>
          <w:sz w:val="36"/>
        </w:rPr>
        <w:tab/>
      </w:r>
      <w:r>
        <w:rPr>
          <w:rFonts w:ascii="Arial" w:eastAsia="Arial" w:hAnsi="Arial" w:cs="Arial"/>
          <w:b/>
          <w:color w:val="104F75"/>
          <w:sz w:val="36"/>
        </w:rPr>
        <w:tab/>
      </w:r>
      <w:r w:rsidR="00E71A40">
        <w:rPr>
          <w:rFonts w:ascii="Arial" w:eastAsia="Arial" w:hAnsi="Arial" w:cs="Arial"/>
          <w:b/>
          <w:color w:val="104F75"/>
          <w:sz w:val="36"/>
        </w:rPr>
        <w:t>West Horndon</w:t>
      </w:r>
      <w:r w:rsidR="004D2343">
        <w:rPr>
          <w:rFonts w:ascii="Arial" w:eastAsia="Arial" w:hAnsi="Arial" w:cs="Arial"/>
          <w:b/>
          <w:color w:val="104F75"/>
          <w:sz w:val="36"/>
        </w:rPr>
        <w:t>: Pupil premium strategy statement (primary)</w:t>
      </w:r>
      <w:r w:rsidR="00E71A40">
        <w:rPr>
          <w:rFonts w:ascii="Arial" w:eastAsia="Arial" w:hAnsi="Arial" w:cs="Arial"/>
          <w:b/>
          <w:color w:val="104F75"/>
          <w:sz w:val="36"/>
        </w:rPr>
        <w:t xml:space="preserve"> 2016-17</w:t>
      </w:r>
      <w:r w:rsidR="00925713">
        <w:rPr>
          <w:rFonts w:ascii="Arial" w:eastAsia="Arial" w:hAnsi="Arial" w:cs="Arial"/>
          <w:b/>
          <w:color w:val="104F75"/>
          <w:sz w:val="36"/>
        </w:rPr>
        <w:t xml:space="preserve">          </w:t>
      </w:r>
    </w:p>
    <w:tbl>
      <w:tblPr>
        <w:tblW w:w="14066" w:type="dxa"/>
        <w:tblInd w:w="10" w:type="dxa"/>
        <w:tblLayout w:type="fixed"/>
        <w:tblCellMar>
          <w:left w:w="10" w:type="dxa"/>
          <w:right w:w="10" w:type="dxa"/>
        </w:tblCellMar>
        <w:tblLook w:val="04A0" w:firstRow="1" w:lastRow="0" w:firstColumn="1" w:lastColumn="0" w:noHBand="0" w:noVBand="1"/>
      </w:tblPr>
      <w:tblGrid>
        <w:gridCol w:w="614"/>
        <w:gridCol w:w="1140"/>
        <w:gridCol w:w="130"/>
        <w:gridCol w:w="1091"/>
        <w:gridCol w:w="935"/>
        <w:gridCol w:w="1193"/>
        <w:gridCol w:w="1134"/>
        <w:gridCol w:w="13"/>
        <w:gridCol w:w="554"/>
        <w:gridCol w:w="567"/>
        <w:gridCol w:w="638"/>
        <w:gridCol w:w="252"/>
        <w:gridCol w:w="386"/>
        <w:gridCol w:w="425"/>
        <w:gridCol w:w="213"/>
        <w:gridCol w:w="638"/>
        <w:gridCol w:w="779"/>
        <w:gridCol w:w="780"/>
        <w:gridCol w:w="951"/>
        <w:gridCol w:w="325"/>
        <w:gridCol w:w="1308"/>
      </w:tblGrid>
      <w:tr w:rsidR="008D2DE8" w:rsidTr="008D2DE8">
        <w:tc>
          <w:tcPr>
            <w:tcW w:w="14066" w:type="dxa"/>
            <w:gridSpan w:val="21"/>
            <w:tcBorders>
              <w:top w:val="single" w:sz="4" w:space="0" w:color="000000"/>
              <w:left w:val="single" w:sz="4" w:space="0" w:color="000000"/>
              <w:bottom w:val="single" w:sz="4" w:space="0" w:color="000000"/>
              <w:right w:val="single" w:sz="4" w:space="0" w:color="000000"/>
            </w:tcBorders>
            <w:shd w:val="clear" w:color="auto" w:fill="CFDCE3"/>
          </w:tcPr>
          <w:p w:rsidR="008D2DE8" w:rsidRDefault="008D2DE8">
            <w:pPr>
              <w:numPr>
                <w:ilvl w:val="0"/>
                <w:numId w:val="1"/>
              </w:numPr>
              <w:spacing w:after="0" w:line="240" w:lineRule="auto"/>
              <w:ind w:left="284" w:right="139" w:hanging="284"/>
            </w:pPr>
            <w:r>
              <w:rPr>
                <w:rFonts w:ascii="Arial" w:eastAsia="Arial" w:hAnsi="Arial" w:cs="Arial"/>
                <w:b/>
                <w:color w:val="0D0D0D"/>
                <w:sz w:val="24"/>
              </w:rPr>
              <w:t>Summary information</w:t>
            </w:r>
          </w:p>
        </w:tc>
      </w:tr>
      <w:tr w:rsidR="00BA1770" w:rsidTr="008D2DE8">
        <w:trPr>
          <w:trHeight w:val="322"/>
        </w:trPr>
        <w:tc>
          <w:tcPr>
            <w:tcW w:w="1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Pr>
                <w:rFonts w:ascii="Arial" w:eastAsia="Arial" w:hAnsi="Arial" w:cs="Arial"/>
                <w:b/>
                <w:color w:val="0D0D0D"/>
                <w:sz w:val="24"/>
              </w:rPr>
              <w:t>School</w:t>
            </w:r>
          </w:p>
        </w:tc>
        <w:tc>
          <w:tcPr>
            <w:tcW w:w="12312" w:type="dxa"/>
            <w:gridSpan w:val="19"/>
            <w:tcBorders>
              <w:top w:val="single" w:sz="4" w:space="0" w:color="000000"/>
              <w:left w:val="single" w:sz="4" w:space="0" w:color="000000"/>
              <w:bottom w:val="single" w:sz="4" w:space="0" w:color="000000"/>
              <w:right w:val="single" w:sz="4" w:space="0" w:color="000000"/>
            </w:tcBorders>
            <w:shd w:val="clear" w:color="000000" w:fill="FFFFFF"/>
          </w:tcPr>
          <w:p w:rsidR="00BA1770" w:rsidRDefault="00BA1770" w:rsidP="001D2C00">
            <w:pPr>
              <w:spacing w:after="240" w:line="240" w:lineRule="auto"/>
              <w:rPr>
                <w:rFonts w:ascii="Calibri" w:eastAsia="Calibri" w:hAnsi="Calibri" w:cs="Calibri"/>
              </w:rPr>
            </w:pPr>
            <w:r>
              <w:rPr>
                <w:rFonts w:ascii="Calibri" w:eastAsia="Calibri" w:hAnsi="Calibri" w:cs="Calibri"/>
              </w:rPr>
              <w:t>West Horndon Primary School</w:t>
            </w:r>
          </w:p>
        </w:tc>
      </w:tr>
      <w:tr w:rsidR="00BA1770" w:rsidTr="00FC7EE4">
        <w:trPr>
          <w:trHeight w:val="1078"/>
        </w:trPr>
        <w:tc>
          <w:tcPr>
            <w:tcW w:w="1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Pr>
                <w:rFonts w:ascii="Arial" w:eastAsia="Arial" w:hAnsi="Arial" w:cs="Arial"/>
                <w:b/>
                <w:color w:val="0D0D0D"/>
                <w:sz w:val="24"/>
              </w:rPr>
              <w:t>Academic Year</w:t>
            </w:r>
          </w:p>
        </w:tc>
        <w:tc>
          <w:tcPr>
            <w:tcW w:w="12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rPr>
                <w:rFonts w:ascii="Calibri" w:eastAsia="Calibri" w:hAnsi="Calibri" w:cs="Calibri"/>
              </w:rPr>
            </w:pPr>
            <w:r>
              <w:rPr>
                <w:rFonts w:ascii="Calibri" w:eastAsia="Calibri" w:hAnsi="Calibri" w:cs="Calibri"/>
              </w:rPr>
              <w:t>2016/17</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Pr>
          <w:p w:rsidR="00BA1770" w:rsidRDefault="00BA1770" w:rsidP="001D2C00">
            <w:pPr>
              <w:spacing w:after="240" w:line="240" w:lineRule="auto"/>
              <w:rPr>
                <w:rFonts w:ascii="Arial" w:eastAsia="Arial" w:hAnsi="Arial" w:cs="Arial"/>
                <w:b/>
                <w:color w:val="0D0D0D"/>
                <w:sz w:val="24"/>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Pr>
                <w:rFonts w:ascii="Arial" w:eastAsia="Arial" w:hAnsi="Arial" w:cs="Arial"/>
                <w:b/>
                <w:color w:val="0D0D0D"/>
                <w:sz w:val="24"/>
              </w:rPr>
              <w:t>Total PP budget</w:t>
            </w:r>
          </w:p>
        </w:tc>
        <w:tc>
          <w:tcPr>
            <w:tcW w:w="282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FC7EE4" w:rsidP="00FC7EE4">
            <w:pPr>
              <w:spacing w:after="240" w:line="240" w:lineRule="auto"/>
              <w:rPr>
                <w:rFonts w:ascii="Calibri" w:eastAsia="Calibri" w:hAnsi="Calibri" w:cs="Calibri"/>
              </w:rPr>
            </w:pPr>
            <w:r w:rsidRPr="00392144">
              <w:rPr>
                <w:rFonts w:ascii="Calibri" w:eastAsia="Calibri" w:hAnsi="Calibri" w:cs="Calibri"/>
                <w:noProof/>
              </w:rPr>
              <mc:AlternateContent>
                <mc:Choice Requires="wps">
                  <w:drawing>
                    <wp:anchor distT="45720" distB="45720" distL="114300" distR="114300" simplePos="0" relativeHeight="251658752" behindDoc="0" locked="0" layoutInCell="1" allowOverlap="1" wp14:anchorId="2CDA02BF" wp14:editId="42A824B1">
                      <wp:simplePos x="0" y="0"/>
                      <wp:positionH relativeFrom="column">
                        <wp:posOffset>351459</wp:posOffset>
                      </wp:positionH>
                      <wp:positionV relativeFrom="paragraph">
                        <wp:posOffset>313772</wp:posOffset>
                      </wp:positionV>
                      <wp:extent cx="1598212" cy="3498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12" cy="349858"/>
                              </a:xfrm>
                              <a:prstGeom prst="rect">
                                <a:avLst/>
                              </a:prstGeom>
                              <a:noFill/>
                              <a:ln w="3175">
                                <a:noFill/>
                                <a:miter lim="800000"/>
                                <a:headEnd/>
                                <a:tailEnd/>
                              </a:ln>
                            </wps:spPr>
                            <wps:txbx>
                              <w:txbxContent>
                                <w:p w:rsidR="005A7B93" w:rsidRDefault="005A7B93">
                                  <w:r w:rsidRPr="00392144">
                                    <w:rPr>
                                      <w:rFonts w:ascii="Calibri" w:eastAsia="Calibri" w:hAnsi="Calibri" w:cs="Calibri"/>
                                      <w:sz w:val="10"/>
                                      <w:szCs w:val="10"/>
                                    </w:rPr>
                                    <w:t xml:space="preserve">(additional </w:t>
                                  </w:r>
                                  <w:r>
                                    <w:rPr>
                                      <w:rFonts w:ascii="Calibri" w:eastAsia="Calibri" w:hAnsi="Calibri" w:cs="Calibri"/>
                                      <w:sz w:val="10"/>
                                      <w:szCs w:val="10"/>
                                    </w:rPr>
                                    <w:t xml:space="preserve">one off </w:t>
                                  </w:r>
                                  <w:r w:rsidRPr="00392144">
                                    <w:rPr>
                                      <w:rFonts w:ascii="Calibri" w:eastAsia="Calibri" w:hAnsi="Calibri" w:cs="Calibri"/>
                                      <w:sz w:val="10"/>
                                      <w:szCs w:val="10"/>
                                    </w:rPr>
                                    <w:t>funding</w:t>
                                  </w:r>
                                  <w:r>
                                    <w:rPr>
                                      <w:rFonts w:ascii="Calibri" w:eastAsia="Calibri" w:hAnsi="Calibri" w:cs="Calibri"/>
                                      <w:sz w:val="10"/>
                                      <w:szCs w:val="10"/>
                                    </w:rPr>
                                    <w:t xml:space="preserve"> from</w:t>
                                  </w:r>
                                  <w:r w:rsidRPr="00392144">
                                    <w:rPr>
                                      <w:rFonts w:ascii="Calibri" w:eastAsia="Calibri" w:hAnsi="Calibri" w:cs="Calibri"/>
                                      <w:sz w:val="10"/>
                                      <w:szCs w:val="10"/>
                                    </w:rPr>
                                    <w:t xml:space="preserve"> </w:t>
                                  </w:r>
                                  <w:r>
                                    <w:rPr>
                                      <w:rFonts w:ascii="Calibri" w:eastAsia="Calibri" w:hAnsi="Calibri" w:cs="Calibri"/>
                                      <w:sz w:val="10"/>
                                      <w:szCs w:val="10"/>
                                    </w:rPr>
                                    <w:t>Barking and Dagenham Local A</w:t>
                                  </w:r>
                                  <w:r w:rsidRPr="00392144">
                                    <w:rPr>
                                      <w:rFonts w:ascii="Calibri" w:eastAsia="Calibri" w:hAnsi="Calibri" w:cs="Calibri"/>
                                      <w:sz w:val="10"/>
                                      <w:szCs w:val="10"/>
                                    </w:rPr>
                                    <w:t>uthority for specified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A02BF" id="_x0000_t202" coordsize="21600,21600" o:spt="202" path="m,l,21600r21600,l21600,xe">
                      <v:stroke joinstyle="miter"/>
                      <v:path gradientshapeok="t" o:connecttype="rect"/>
                    </v:shapetype>
                    <v:shape id="Text Box 2" o:spid="_x0000_s1026" type="#_x0000_t202" style="position:absolute;margin-left:27.65pt;margin-top:24.7pt;width:125.85pt;height:27.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" filled="f" stroked="f" strokeweight=".25pt">
                      <v:textbox>
                        <w:txbxContent>
                          <w:p w:rsidR="005A7B93" w:rsidRDefault="005A7B93">
                            <w:r w:rsidRPr="00392144">
                              <w:rPr>
                                <w:rFonts w:ascii="Calibri" w:eastAsia="Calibri" w:hAnsi="Calibri" w:cs="Calibri"/>
                                <w:sz w:val="10"/>
                                <w:szCs w:val="10"/>
                              </w:rPr>
                              <w:t xml:space="preserve">(additional </w:t>
                            </w:r>
                            <w:r>
                              <w:rPr>
                                <w:rFonts w:ascii="Calibri" w:eastAsia="Calibri" w:hAnsi="Calibri" w:cs="Calibri"/>
                                <w:sz w:val="10"/>
                                <w:szCs w:val="10"/>
                              </w:rPr>
                              <w:t xml:space="preserve">one off </w:t>
                            </w:r>
                            <w:r w:rsidRPr="00392144">
                              <w:rPr>
                                <w:rFonts w:ascii="Calibri" w:eastAsia="Calibri" w:hAnsi="Calibri" w:cs="Calibri"/>
                                <w:sz w:val="10"/>
                                <w:szCs w:val="10"/>
                              </w:rPr>
                              <w:t>funding</w:t>
                            </w:r>
                            <w:r>
                              <w:rPr>
                                <w:rFonts w:ascii="Calibri" w:eastAsia="Calibri" w:hAnsi="Calibri" w:cs="Calibri"/>
                                <w:sz w:val="10"/>
                                <w:szCs w:val="10"/>
                              </w:rPr>
                              <w:t xml:space="preserve"> from</w:t>
                            </w:r>
                            <w:r w:rsidRPr="00392144">
                              <w:rPr>
                                <w:rFonts w:ascii="Calibri" w:eastAsia="Calibri" w:hAnsi="Calibri" w:cs="Calibri"/>
                                <w:sz w:val="10"/>
                                <w:szCs w:val="10"/>
                              </w:rPr>
                              <w:t xml:space="preserve"> </w:t>
                            </w:r>
                            <w:r>
                              <w:rPr>
                                <w:rFonts w:ascii="Calibri" w:eastAsia="Calibri" w:hAnsi="Calibri" w:cs="Calibri"/>
                                <w:sz w:val="10"/>
                                <w:szCs w:val="10"/>
                              </w:rPr>
                              <w:t>Barking and Dagenham Local A</w:t>
                            </w:r>
                            <w:r w:rsidRPr="00392144">
                              <w:rPr>
                                <w:rFonts w:ascii="Calibri" w:eastAsia="Calibri" w:hAnsi="Calibri" w:cs="Calibri"/>
                                <w:sz w:val="10"/>
                                <w:szCs w:val="10"/>
                              </w:rPr>
                              <w:t>uthority for specified training)</w:t>
                            </w:r>
                          </w:p>
                        </w:txbxContent>
                      </v:textbox>
                    </v:shape>
                  </w:pict>
                </mc:Fallback>
              </mc:AlternateContent>
            </w:r>
            <w:r w:rsidR="00BA1770">
              <w:rPr>
                <w:rFonts w:ascii="Calibri" w:eastAsia="Calibri" w:hAnsi="Calibri" w:cs="Calibri"/>
              </w:rPr>
              <w:t xml:space="preserve">£15600 PP           </w:t>
            </w:r>
            <w:r w:rsidR="004138D6">
              <w:rPr>
                <w:rFonts w:ascii="Calibri" w:eastAsia="Calibri" w:hAnsi="Calibri" w:cs="Calibri"/>
              </w:rPr>
              <w:t xml:space="preserve">                    </w:t>
            </w:r>
            <w:r w:rsidR="00BA1770">
              <w:rPr>
                <w:rFonts w:ascii="Calibri" w:eastAsia="Calibri" w:hAnsi="Calibri" w:cs="Calibri"/>
              </w:rPr>
              <w:t xml:space="preserve"> £ </w:t>
            </w:r>
            <w:r w:rsidR="004138D6">
              <w:rPr>
                <w:rFonts w:ascii="Calibri" w:eastAsia="Calibri" w:hAnsi="Calibri" w:cs="Calibri"/>
              </w:rPr>
              <w:t xml:space="preserve"> </w:t>
            </w:r>
            <w:r w:rsidR="00BA1770">
              <w:rPr>
                <w:rFonts w:ascii="Calibri" w:eastAsia="Calibri" w:hAnsi="Calibri" w:cs="Calibri"/>
              </w:rPr>
              <w:t xml:space="preserve">7600 LAC </w:t>
            </w:r>
            <w:r w:rsidR="00392144">
              <w:rPr>
                <w:rFonts w:ascii="Calibri" w:eastAsia="Calibri" w:hAnsi="Calibri" w:cs="Calibri"/>
              </w:rPr>
              <w:t xml:space="preserve">   </w:t>
            </w:r>
            <w:r>
              <w:rPr>
                <w:rFonts w:ascii="Calibri" w:eastAsia="Calibri" w:hAnsi="Calibri" w:cs="Calibri"/>
              </w:rPr>
              <w:t xml:space="preserve">                          </w:t>
            </w:r>
            <w:r w:rsidR="00392144">
              <w:rPr>
                <w:rFonts w:ascii="Calibri" w:eastAsia="Calibri" w:hAnsi="Calibri" w:cs="Calibri"/>
              </w:rPr>
              <w:t xml:space="preserve">£ </w:t>
            </w:r>
            <w:r w:rsidR="004138D6">
              <w:rPr>
                <w:rFonts w:ascii="Calibri" w:eastAsia="Calibri" w:hAnsi="Calibri" w:cs="Calibri"/>
              </w:rPr>
              <w:t xml:space="preserve"> </w:t>
            </w:r>
            <w:r w:rsidR="00392144">
              <w:rPr>
                <w:rFonts w:ascii="Calibri" w:eastAsia="Calibri" w:hAnsi="Calibri" w:cs="Calibri"/>
              </w:rPr>
              <w:t>1700</w:t>
            </w:r>
            <w:r>
              <w:rPr>
                <w:rFonts w:ascii="Calibri" w:eastAsia="Calibri" w:hAnsi="Calibri" w:cs="Calibri"/>
              </w:rPr>
              <w:t xml:space="preserve">                                             </w:t>
            </w:r>
            <w:r w:rsidR="004138D6">
              <w:rPr>
                <w:rFonts w:ascii="Calibri" w:eastAsia="Calibri" w:hAnsi="Calibri" w:cs="Calibri"/>
              </w:rPr>
              <w:t>£249</w:t>
            </w:r>
            <w:r w:rsidR="00BA1770">
              <w:rPr>
                <w:rFonts w:ascii="Calibri" w:eastAsia="Calibri" w:hAnsi="Calibri" w:cs="Calibri"/>
              </w:rPr>
              <w:t xml:space="preserve">00 </w:t>
            </w:r>
            <w:r>
              <w:rPr>
                <w:rFonts w:ascii="Calibri" w:eastAsia="Calibri" w:hAnsi="Calibri" w:cs="Calibri"/>
              </w:rPr>
              <w:t>T</w:t>
            </w:r>
            <w:r w:rsidR="00BA1770" w:rsidRPr="004138D6">
              <w:rPr>
                <w:rFonts w:ascii="Calibri" w:eastAsia="Calibri" w:hAnsi="Calibri" w:cs="Calibri"/>
              </w:rPr>
              <w:t>ota</w:t>
            </w:r>
            <w:r w:rsidR="001D2C00" w:rsidRPr="004138D6">
              <w:rPr>
                <w:rFonts w:ascii="Calibri" w:eastAsia="Calibri" w:hAnsi="Calibri" w:cs="Calibri"/>
              </w:rPr>
              <w:t>l</w:t>
            </w:r>
          </w:p>
        </w:tc>
        <w:tc>
          <w:tcPr>
            <w:tcW w:w="33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Pr="00BA1770" w:rsidRDefault="00BA1770" w:rsidP="001D2C00">
            <w:pPr>
              <w:spacing w:after="240" w:line="240" w:lineRule="auto"/>
              <w:rPr>
                <w:rFonts w:ascii="Arial" w:eastAsia="Arial" w:hAnsi="Arial" w:cs="Arial"/>
                <w:b/>
                <w:color w:val="0D0D0D"/>
                <w:sz w:val="24"/>
              </w:rPr>
            </w:pPr>
            <w:r>
              <w:rPr>
                <w:rFonts w:ascii="Arial" w:eastAsia="Arial" w:hAnsi="Arial" w:cs="Arial"/>
                <w:b/>
                <w:color w:val="0D0D0D"/>
                <w:sz w:val="24"/>
              </w:rPr>
              <w:t>Date of most recent external PP Review</w:t>
            </w:r>
          </w:p>
        </w:tc>
        <w:tc>
          <w:tcPr>
            <w:tcW w:w="1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sidRPr="00FC7EE4">
              <w:rPr>
                <w:rFonts w:ascii="Calibri" w:eastAsia="Calibri" w:hAnsi="Calibri" w:cs="Calibri"/>
              </w:rPr>
              <w:t>June 2016</w:t>
            </w:r>
          </w:p>
        </w:tc>
      </w:tr>
      <w:tr w:rsidR="00BA1770" w:rsidTr="004138D6">
        <w:tc>
          <w:tcPr>
            <w:tcW w:w="1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Pr>
                <w:rFonts w:ascii="Arial" w:eastAsia="Arial" w:hAnsi="Arial" w:cs="Arial"/>
                <w:b/>
                <w:color w:val="0D0D0D"/>
                <w:sz w:val="24"/>
              </w:rPr>
              <w:t>Total number of pupils</w:t>
            </w:r>
          </w:p>
        </w:tc>
        <w:tc>
          <w:tcPr>
            <w:tcW w:w="12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rPr>
                <w:rFonts w:ascii="Calibri" w:eastAsia="Calibri" w:hAnsi="Calibri" w:cs="Calibri"/>
              </w:rPr>
            </w:pPr>
            <w:r>
              <w:rPr>
                <w:rFonts w:ascii="Calibri" w:eastAsia="Calibri" w:hAnsi="Calibri" w:cs="Calibri"/>
              </w:rPr>
              <w:t>123</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Pr>
          <w:p w:rsidR="00BA1770" w:rsidRDefault="00BA1770" w:rsidP="001D2C00">
            <w:pPr>
              <w:spacing w:after="240" w:line="240" w:lineRule="auto"/>
              <w:rPr>
                <w:rFonts w:ascii="Arial" w:eastAsia="Arial" w:hAnsi="Arial" w:cs="Arial"/>
                <w:b/>
                <w:color w:val="0D0D0D"/>
                <w:sz w:val="24"/>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Pr>
                <w:rFonts w:ascii="Arial" w:eastAsia="Arial" w:hAnsi="Arial" w:cs="Arial"/>
                <w:b/>
                <w:color w:val="0D0D0D"/>
                <w:sz w:val="24"/>
              </w:rPr>
              <w:t>Number of pupils eligible for PP</w:t>
            </w:r>
          </w:p>
        </w:tc>
        <w:tc>
          <w:tcPr>
            <w:tcW w:w="282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rPr>
                <w:rFonts w:ascii="Calibri" w:eastAsia="Calibri" w:hAnsi="Calibri" w:cs="Calibri"/>
              </w:rPr>
            </w:pPr>
            <w:r>
              <w:rPr>
                <w:rFonts w:ascii="Calibri" w:eastAsia="Calibri" w:hAnsi="Calibri" w:cs="Calibri"/>
              </w:rPr>
              <w:t>15</w:t>
            </w:r>
          </w:p>
        </w:tc>
        <w:tc>
          <w:tcPr>
            <w:tcW w:w="33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BA1770" w:rsidP="001D2C00">
            <w:pPr>
              <w:spacing w:after="240" w:line="240" w:lineRule="auto"/>
            </w:pPr>
            <w:r>
              <w:rPr>
                <w:rFonts w:ascii="Arial" w:eastAsia="Arial" w:hAnsi="Arial" w:cs="Arial"/>
                <w:b/>
                <w:color w:val="0D0D0D"/>
                <w:sz w:val="24"/>
              </w:rPr>
              <w:t>Date for next internal review of this strategy</w:t>
            </w:r>
          </w:p>
        </w:tc>
        <w:tc>
          <w:tcPr>
            <w:tcW w:w="1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770" w:rsidRDefault="00545249" w:rsidP="001D2C00">
            <w:pPr>
              <w:spacing w:after="240" w:line="240" w:lineRule="auto"/>
              <w:rPr>
                <w:rFonts w:ascii="Calibri" w:eastAsia="Calibri" w:hAnsi="Calibri" w:cs="Calibri"/>
              </w:rPr>
            </w:pPr>
            <w:r>
              <w:rPr>
                <w:rFonts w:ascii="Calibri" w:eastAsia="Calibri" w:hAnsi="Calibri" w:cs="Calibri"/>
              </w:rPr>
              <w:t xml:space="preserve">April </w:t>
            </w:r>
            <w:r w:rsidR="00FC7EE4">
              <w:rPr>
                <w:rFonts w:ascii="Calibri" w:eastAsia="Calibri" w:hAnsi="Calibri" w:cs="Calibri"/>
              </w:rPr>
              <w:t>2017</w:t>
            </w:r>
          </w:p>
        </w:tc>
      </w:tr>
      <w:tr w:rsidR="001D2C00" w:rsidTr="008D2DE8">
        <w:tc>
          <w:tcPr>
            <w:tcW w:w="14066" w:type="dxa"/>
            <w:gridSpan w:val="21"/>
            <w:tcBorders>
              <w:top w:val="single" w:sz="4" w:space="0" w:color="000000"/>
              <w:left w:val="single" w:sz="4" w:space="0" w:color="000000"/>
              <w:bottom w:val="single" w:sz="4" w:space="0" w:color="000000"/>
              <w:right w:val="single" w:sz="4" w:space="0" w:color="000000"/>
            </w:tcBorders>
            <w:shd w:val="clear" w:color="auto" w:fill="CFDCE3"/>
          </w:tcPr>
          <w:p w:rsidR="001D2C00" w:rsidRDefault="001D2C00">
            <w:pPr>
              <w:numPr>
                <w:ilvl w:val="0"/>
                <w:numId w:val="2"/>
              </w:numPr>
              <w:spacing w:after="0" w:line="240" w:lineRule="auto"/>
              <w:ind w:left="426" w:hanging="284"/>
            </w:pPr>
            <w:r>
              <w:rPr>
                <w:rFonts w:ascii="Arial" w:eastAsia="Arial" w:hAnsi="Arial" w:cs="Arial"/>
                <w:b/>
                <w:color w:val="0D0D0D"/>
                <w:sz w:val="24"/>
              </w:rPr>
              <w:t xml:space="preserve">Current attainment </w:t>
            </w:r>
          </w:p>
        </w:tc>
      </w:tr>
      <w:tr w:rsidR="002F5146" w:rsidTr="005A7B93">
        <w:trPr>
          <w:trHeight w:val="614"/>
        </w:trPr>
        <w:tc>
          <w:tcPr>
            <w:tcW w:w="5103" w:type="dxa"/>
            <w:gridSpan w:val="6"/>
            <w:vMerge w:val="restart"/>
            <w:tcBorders>
              <w:left w:val="single" w:sz="4" w:space="0" w:color="000000"/>
              <w:right w:val="single" w:sz="4" w:space="0" w:color="auto"/>
            </w:tcBorders>
            <w:shd w:val="clear" w:color="000000" w:fill="FFFFFF"/>
            <w:tcMar>
              <w:left w:w="108" w:type="dxa"/>
              <w:right w:w="108" w:type="dxa"/>
            </w:tcMar>
          </w:tcPr>
          <w:p w:rsidR="002F5146" w:rsidRDefault="002F5146" w:rsidP="002F5146">
            <w:pPr>
              <w:spacing w:after="240" w:line="240" w:lineRule="auto"/>
              <w:ind w:left="720"/>
              <w:rPr>
                <w:rFonts w:ascii="Calibri" w:eastAsia="Calibri" w:hAnsi="Calibri" w:cs="Calibri"/>
              </w:rPr>
            </w:pPr>
            <w:r>
              <w:rPr>
                <w:rFonts w:ascii="Calibri" w:eastAsia="Calibri" w:hAnsi="Calibri" w:cs="Calibri"/>
              </w:rPr>
              <w:t xml:space="preserve">                                                                              </w:t>
            </w:r>
          </w:p>
        </w:tc>
        <w:tc>
          <w:tcPr>
            <w:tcW w:w="1134" w:type="dxa"/>
            <w:vMerge w:val="restart"/>
            <w:tcBorders>
              <w:top w:val="single" w:sz="4" w:space="0" w:color="auto"/>
              <w:left w:val="single" w:sz="4" w:space="0" w:color="auto"/>
              <w:right w:val="single" w:sz="4" w:space="0" w:color="auto"/>
            </w:tcBorders>
            <w:shd w:val="clear" w:color="auto" w:fill="FFFFFF"/>
            <w:vAlign w:val="bottom"/>
          </w:tcPr>
          <w:p w:rsidR="002F5146" w:rsidRPr="00CD3A0F" w:rsidRDefault="002F5146" w:rsidP="00552170">
            <w:pPr>
              <w:spacing w:after="240" w:line="240" w:lineRule="auto"/>
              <w:jc w:val="center"/>
              <w:rPr>
                <w:rFonts w:ascii="Arial" w:eastAsia="Arial" w:hAnsi="Arial" w:cs="Arial"/>
                <w:i/>
                <w:color w:val="0D0D0D"/>
              </w:rPr>
            </w:pPr>
            <w:r>
              <w:rPr>
                <w:rFonts w:ascii="Arial" w:eastAsia="Arial" w:hAnsi="Arial" w:cs="Arial"/>
                <w:i/>
                <w:color w:val="0D0D0D"/>
              </w:rPr>
              <w:t>Key stage</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2F5146" w:rsidRPr="00CD3A0F" w:rsidRDefault="002F5146" w:rsidP="00552170">
            <w:pPr>
              <w:spacing w:after="240" w:line="240" w:lineRule="auto"/>
              <w:jc w:val="center"/>
            </w:pPr>
            <w:r w:rsidRPr="00CD3A0F">
              <w:rPr>
                <w:rFonts w:ascii="Arial" w:eastAsia="Arial" w:hAnsi="Arial" w:cs="Arial"/>
                <w:i/>
                <w:color w:val="0D0D0D"/>
              </w:rPr>
              <w:t>Whole school</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F5146" w:rsidRPr="00CD3A0F" w:rsidRDefault="002F5146" w:rsidP="00552170">
            <w:pPr>
              <w:spacing w:after="240" w:line="240" w:lineRule="auto"/>
              <w:jc w:val="center"/>
              <w:rPr>
                <w:rFonts w:ascii="Arial" w:eastAsia="Arial" w:hAnsi="Arial" w:cs="Arial"/>
                <w:i/>
                <w:color w:val="0D0D0D"/>
              </w:rPr>
            </w:pPr>
            <w:r w:rsidRPr="00CD3A0F">
              <w:rPr>
                <w:rFonts w:ascii="Arial" w:eastAsia="Arial" w:hAnsi="Arial" w:cs="Arial"/>
                <w:i/>
                <w:color w:val="0D0D0D"/>
              </w:rPr>
              <w:t>Mainstream</w:t>
            </w:r>
          </w:p>
        </w:tc>
        <w:tc>
          <w:tcPr>
            <w:tcW w:w="2584" w:type="dxa"/>
            <w:gridSpan w:val="3"/>
            <w:tcBorders>
              <w:left w:val="single" w:sz="4" w:space="0" w:color="auto"/>
              <w:bottom w:val="single" w:sz="4" w:space="0" w:color="auto"/>
              <w:right w:val="single" w:sz="4" w:space="0" w:color="000000"/>
            </w:tcBorders>
            <w:shd w:val="clear" w:color="auto" w:fill="F2F2F2" w:themeFill="background1" w:themeFillShade="F2"/>
            <w:tcMar>
              <w:left w:w="108" w:type="dxa"/>
              <w:right w:w="108" w:type="dxa"/>
            </w:tcMar>
            <w:vAlign w:val="center"/>
          </w:tcPr>
          <w:p w:rsidR="002F5146" w:rsidRDefault="002F5146" w:rsidP="00552170">
            <w:pPr>
              <w:spacing w:after="240" w:line="240" w:lineRule="auto"/>
              <w:jc w:val="center"/>
            </w:pPr>
            <w:r>
              <w:t xml:space="preserve">National </w:t>
            </w:r>
          </w:p>
        </w:tc>
      </w:tr>
      <w:tr w:rsidR="002F5146" w:rsidTr="005A7B93">
        <w:trPr>
          <w:trHeight w:val="408"/>
        </w:trPr>
        <w:tc>
          <w:tcPr>
            <w:tcW w:w="5103" w:type="dxa"/>
            <w:gridSpan w:val="6"/>
            <w:vMerge/>
            <w:tcBorders>
              <w:left w:val="single" w:sz="4" w:space="0" w:color="000000"/>
              <w:right w:val="single" w:sz="4" w:space="0" w:color="auto"/>
            </w:tcBorders>
            <w:shd w:val="clear" w:color="000000" w:fill="FFFFFF"/>
            <w:tcMar>
              <w:left w:w="108" w:type="dxa"/>
              <w:right w:w="108" w:type="dxa"/>
            </w:tcMar>
          </w:tcPr>
          <w:p w:rsidR="002F5146" w:rsidRDefault="002F5146" w:rsidP="00552170">
            <w:pPr>
              <w:numPr>
                <w:ilvl w:val="0"/>
                <w:numId w:val="2"/>
              </w:numPr>
              <w:spacing w:after="240" w:line="240" w:lineRule="auto"/>
              <w:ind w:left="720" w:hanging="360"/>
              <w:rPr>
                <w:rFonts w:ascii="Calibri" w:eastAsia="Calibri" w:hAnsi="Calibri" w:cs="Calibri"/>
              </w:rPr>
            </w:pPr>
          </w:p>
        </w:tc>
        <w:tc>
          <w:tcPr>
            <w:tcW w:w="1134" w:type="dxa"/>
            <w:vMerge/>
            <w:tcBorders>
              <w:left w:val="single" w:sz="4" w:space="0" w:color="auto"/>
              <w:right w:val="single" w:sz="4" w:space="0" w:color="auto"/>
            </w:tcBorders>
            <w:shd w:val="clear" w:color="auto" w:fill="FFFFFF"/>
          </w:tcPr>
          <w:p w:rsidR="002F5146" w:rsidRPr="00CD3A0F" w:rsidRDefault="002F5146" w:rsidP="00552170">
            <w:pPr>
              <w:spacing w:after="240" w:line="240" w:lineRule="auto"/>
              <w:jc w:val="center"/>
              <w:rPr>
                <w:rFonts w:ascii="Arial" w:eastAsia="Arial" w:hAnsi="Arial" w:cs="Arial"/>
                <w:i/>
                <w:color w:val="0D0D0D"/>
              </w:rPr>
            </w:pPr>
          </w:p>
        </w:tc>
        <w:tc>
          <w:tcPr>
            <w:tcW w:w="1134" w:type="dxa"/>
            <w:gridSpan w:val="3"/>
            <w:tcBorders>
              <w:top w:val="single" w:sz="4" w:space="0" w:color="auto"/>
              <w:left w:val="single" w:sz="4" w:space="0" w:color="auto"/>
              <w:bottom w:val="single" w:sz="4" w:space="0" w:color="000000"/>
              <w:right w:val="single" w:sz="4" w:space="0" w:color="000000"/>
            </w:tcBorders>
            <w:shd w:val="clear" w:color="auto" w:fill="FFFFFF"/>
            <w:tcMar>
              <w:left w:w="108" w:type="dxa"/>
              <w:right w:w="108" w:type="dxa"/>
            </w:tcMar>
          </w:tcPr>
          <w:p w:rsidR="002F5146" w:rsidRPr="00CD3A0F" w:rsidRDefault="002F5146" w:rsidP="00552170">
            <w:pPr>
              <w:spacing w:after="240" w:line="240" w:lineRule="auto"/>
              <w:jc w:val="center"/>
              <w:rPr>
                <w:rFonts w:ascii="Arial" w:eastAsia="Arial" w:hAnsi="Arial" w:cs="Arial"/>
                <w:i/>
                <w:color w:val="0D0D0D"/>
              </w:rPr>
            </w:pPr>
            <w:r w:rsidRPr="00CD3A0F">
              <w:rPr>
                <w:rFonts w:ascii="Arial" w:eastAsia="Arial" w:hAnsi="Arial" w:cs="Arial"/>
                <w:i/>
                <w:color w:val="0D0D0D"/>
              </w:rPr>
              <w:t>2015-16</w:t>
            </w:r>
          </w:p>
        </w:tc>
        <w:tc>
          <w:tcPr>
            <w:tcW w:w="1276" w:type="dxa"/>
            <w:gridSpan w:val="3"/>
            <w:tcBorders>
              <w:top w:val="single" w:sz="4" w:space="0" w:color="auto"/>
              <w:left w:val="single" w:sz="4" w:space="0" w:color="000000"/>
              <w:bottom w:val="single" w:sz="4" w:space="0" w:color="000000"/>
              <w:right w:val="single" w:sz="4" w:space="0" w:color="000000"/>
            </w:tcBorders>
            <w:shd w:val="clear" w:color="auto" w:fill="FFFFFF"/>
          </w:tcPr>
          <w:p w:rsidR="002F5146" w:rsidRPr="00CD3A0F" w:rsidRDefault="002F5146" w:rsidP="00552170">
            <w:pPr>
              <w:spacing w:after="240" w:line="240" w:lineRule="auto"/>
              <w:jc w:val="center"/>
              <w:rPr>
                <w:rFonts w:ascii="Arial" w:eastAsia="Arial" w:hAnsi="Arial" w:cs="Arial"/>
                <w:i/>
                <w:color w:val="0D0D0D"/>
              </w:rPr>
            </w:pPr>
            <w:r w:rsidRPr="00CD3A0F">
              <w:rPr>
                <w:rFonts w:ascii="Arial" w:eastAsia="Arial" w:hAnsi="Arial" w:cs="Arial"/>
                <w:i/>
                <w:color w:val="0D0D0D"/>
              </w:rPr>
              <w:t>2016-17</w:t>
            </w:r>
          </w:p>
        </w:tc>
        <w:tc>
          <w:tcPr>
            <w:tcW w:w="1276" w:type="dxa"/>
            <w:gridSpan w:val="3"/>
            <w:tcBorders>
              <w:top w:val="single" w:sz="4" w:space="0" w:color="auto"/>
              <w:left w:val="single" w:sz="4" w:space="0" w:color="000000"/>
              <w:bottom w:val="single" w:sz="4" w:space="0" w:color="000000"/>
              <w:right w:val="single" w:sz="4" w:space="0" w:color="000000"/>
            </w:tcBorders>
            <w:shd w:val="clear" w:color="auto" w:fill="FFFFFF"/>
          </w:tcPr>
          <w:p w:rsidR="002F5146" w:rsidRPr="00CD3A0F" w:rsidRDefault="002F5146" w:rsidP="00552170">
            <w:pPr>
              <w:spacing w:after="240" w:line="240" w:lineRule="auto"/>
              <w:jc w:val="center"/>
              <w:rPr>
                <w:rFonts w:ascii="Arial" w:eastAsia="Arial" w:hAnsi="Arial" w:cs="Arial"/>
                <w:i/>
                <w:color w:val="0D0D0D"/>
              </w:rPr>
            </w:pPr>
            <w:r w:rsidRPr="00CD3A0F">
              <w:rPr>
                <w:rFonts w:ascii="Arial" w:eastAsia="Arial" w:hAnsi="Arial" w:cs="Arial"/>
                <w:i/>
                <w:color w:val="0D0D0D"/>
              </w:rPr>
              <w:t>2015-16</w:t>
            </w:r>
          </w:p>
        </w:tc>
        <w:tc>
          <w:tcPr>
            <w:tcW w:w="1559" w:type="dxa"/>
            <w:gridSpan w:val="2"/>
            <w:tcBorders>
              <w:top w:val="single" w:sz="4" w:space="0" w:color="auto"/>
              <w:left w:val="single" w:sz="4" w:space="0" w:color="000000"/>
              <w:bottom w:val="single" w:sz="4" w:space="0" w:color="000000"/>
              <w:right w:val="single" w:sz="4" w:space="0" w:color="auto"/>
            </w:tcBorders>
            <w:shd w:val="clear" w:color="auto" w:fill="FFFFFF"/>
          </w:tcPr>
          <w:p w:rsidR="002F5146" w:rsidRPr="00CD3A0F" w:rsidRDefault="002F5146" w:rsidP="00552170">
            <w:pPr>
              <w:spacing w:after="240" w:line="240" w:lineRule="auto"/>
              <w:jc w:val="center"/>
              <w:rPr>
                <w:rFonts w:ascii="Arial" w:eastAsia="Arial" w:hAnsi="Arial" w:cs="Arial"/>
                <w:i/>
                <w:color w:val="0D0D0D"/>
              </w:rPr>
            </w:pPr>
            <w:r w:rsidRPr="00CD3A0F">
              <w:rPr>
                <w:rFonts w:ascii="Arial" w:eastAsia="Arial" w:hAnsi="Arial" w:cs="Arial"/>
                <w:i/>
                <w:color w:val="0D0D0D"/>
              </w:rPr>
              <w:t>2016-17</w:t>
            </w:r>
          </w:p>
        </w:tc>
        <w:tc>
          <w:tcPr>
            <w:tcW w:w="1276" w:type="dxa"/>
            <w:gridSpan w:val="2"/>
            <w:vMerge w:val="restart"/>
            <w:tcBorders>
              <w:top w:val="single" w:sz="4" w:space="0" w:color="auto"/>
              <w:left w:val="single" w:sz="4" w:space="0" w:color="auto"/>
              <w:right w:val="single" w:sz="4" w:space="0" w:color="auto"/>
            </w:tcBorders>
            <w:shd w:val="clear" w:color="auto" w:fill="F2F2F2" w:themeFill="background1" w:themeFillShade="F2"/>
            <w:tcMar>
              <w:left w:w="108" w:type="dxa"/>
              <w:right w:w="108" w:type="dxa"/>
            </w:tcMar>
            <w:vAlign w:val="center"/>
          </w:tcPr>
          <w:p w:rsidR="002F5146" w:rsidRDefault="002F5146" w:rsidP="00552170">
            <w:pPr>
              <w:spacing w:after="240" w:line="240" w:lineRule="auto"/>
              <w:jc w:val="center"/>
            </w:pPr>
            <w:r>
              <w:t>ALL</w:t>
            </w:r>
          </w:p>
        </w:tc>
        <w:tc>
          <w:tcPr>
            <w:tcW w:w="13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F5146" w:rsidRDefault="002F5146" w:rsidP="00552170">
            <w:pPr>
              <w:spacing w:after="240" w:line="240" w:lineRule="auto"/>
              <w:jc w:val="center"/>
            </w:pPr>
            <w:r>
              <w:t>Dis</w:t>
            </w:r>
          </w:p>
        </w:tc>
      </w:tr>
      <w:tr w:rsidR="002F5146" w:rsidTr="002F5146">
        <w:trPr>
          <w:trHeight w:val="377"/>
        </w:trPr>
        <w:tc>
          <w:tcPr>
            <w:tcW w:w="5103" w:type="dxa"/>
            <w:gridSpan w:val="6"/>
            <w:vMerge/>
            <w:tcBorders>
              <w:left w:val="single" w:sz="4" w:space="0" w:color="000000"/>
              <w:bottom w:val="single" w:sz="4" w:space="0" w:color="000000"/>
              <w:right w:val="single" w:sz="4" w:space="0" w:color="auto"/>
            </w:tcBorders>
            <w:shd w:val="clear" w:color="000000" w:fill="FFFFFF"/>
            <w:tcMar>
              <w:left w:w="108" w:type="dxa"/>
              <w:right w:w="108" w:type="dxa"/>
            </w:tcMar>
          </w:tcPr>
          <w:p w:rsidR="002F5146" w:rsidRDefault="002F5146" w:rsidP="002F5146">
            <w:pPr>
              <w:spacing w:after="240" w:line="240" w:lineRule="auto"/>
              <w:ind w:left="720"/>
              <w:rPr>
                <w:rFonts w:ascii="Calibri" w:eastAsia="Calibri" w:hAnsi="Calibri" w:cs="Calibri"/>
              </w:rPr>
            </w:pPr>
          </w:p>
        </w:tc>
        <w:tc>
          <w:tcPr>
            <w:tcW w:w="1134" w:type="dxa"/>
            <w:vMerge/>
            <w:tcBorders>
              <w:left w:val="single" w:sz="4" w:space="0" w:color="auto"/>
              <w:bottom w:val="single" w:sz="4" w:space="0" w:color="auto"/>
              <w:right w:val="single" w:sz="4" w:space="0" w:color="auto"/>
            </w:tcBorders>
            <w:shd w:val="clear" w:color="auto" w:fill="FFFFFF"/>
          </w:tcPr>
          <w:p w:rsidR="002F5146" w:rsidRPr="00CD3A0F" w:rsidRDefault="002F5146" w:rsidP="00552170">
            <w:pPr>
              <w:spacing w:after="240" w:line="240" w:lineRule="auto"/>
              <w:jc w:val="center"/>
              <w:rPr>
                <w:rFonts w:ascii="Arial" w:eastAsia="Arial" w:hAnsi="Arial" w:cs="Arial"/>
                <w:i/>
                <w:color w:val="0D0D0D"/>
              </w:rPr>
            </w:pPr>
          </w:p>
        </w:tc>
        <w:tc>
          <w:tcPr>
            <w:tcW w:w="567" w:type="dxa"/>
            <w:gridSpan w:val="2"/>
            <w:tcBorders>
              <w:top w:val="single" w:sz="4" w:space="0" w:color="auto"/>
              <w:left w:val="single" w:sz="4" w:space="0" w:color="auto"/>
              <w:bottom w:val="single" w:sz="4" w:space="0" w:color="000000"/>
              <w:right w:val="single" w:sz="4" w:space="0" w:color="000000"/>
            </w:tcBorders>
            <w:shd w:val="clear" w:color="auto" w:fill="FFFFFF"/>
            <w:tcMar>
              <w:left w:w="108" w:type="dxa"/>
              <w:right w:w="108" w:type="dxa"/>
            </w:tcMar>
          </w:tcPr>
          <w:p w:rsidR="002F5146" w:rsidRPr="002F5146" w:rsidRDefault="002F5146" w:rsidP="00552170">
            <w:pPr>
              <w:spacing w:after="240" w:line="240" w:lineRule="auto"/>
              <w:jc w:val="center"/>
              <w:rPr>
                <w:rFonts w:ascii="Arial" w:eastAsia="Arial" w:hAnsi="Arial" w:cs="Arial"/>
                <w:color w:val="0D0D0D"/>
              </w:rPr>
            </w:pPr>
            <w:r w:rsidRPr="002F5146">
              <w:rPr>
                <w:rFonts w:ascii="Arial" w:eastAsia="Arial" w:hAnsi="Arial" w:cs="Arial"/>
                <w:color w:val="0D0D0D"/>
              </w:rPr>
              <w:t xml:space="preserve">All </w:t>
            </w:r>
          </w:p>
        </w:tc>
        <w:tc>
          <w:tcPr>
            <w:tcW w:w="567" w:type="dxa"/>
            <w:tcBorders>
              <w:top w:val="single" w:sz="4" w:space="0" w:color="auto"/>
              <w:left w:val="single" w:sz="4" w:space="0" w:color="auto"/>
              <w:bottom w:val="single" w:sz="4" w:space="0" w:color="000000"/>
              <w:right w:val="single" w:sz="4" w:space="0" w:color="000000"/>
            </w:tcBorders>
            <w:shd w:val="clear" w:color="auto" w:fill="FFFFFF"/>
          </w:tcPr>
          <w:p w:rsidR="002F5146" w:rsidRPr="002F5146" w:rsidRDefault="002F5146" w:rsidP="00552170">
            <w:pPr>
              <w:spacing w:after="240" w:line="240" w:lineRule="auto"/>
              <w:jc w:val="center"/>
              <w:rPr>
                <w:rFonts w:ascii="Arial" w:eastAsia="Arial" w:hAnsi="Arial" w:cs="Arial"/>
                <w:color w:val="0D0D0D"/>
              </w:rPr>
            </w:pPr>
            <w:r w:rsidRPr="002F5146">
              <w:rPr>
                <w:rFonts w:ascii="Arial" w:eastAsia="Arial" w:hAnsi="Arial" w:cs="Arial"/>
                <w:color w:val="0D0D0D"/>
              </w:rPr>
              <w:t>Dis</w:t>
            </w:r>
          </w:p>
        </w:tc>
        <w:tc>
          <w:tcPr>
            <w:tcW w:w="638" w:type="dxa"/>
            <w:tcBorders>
              <w:top w:val="single" w:sz="4" w:space="0" w:color="auto"/>
              <w:left w:val="single" w:sz="4" w:space="0" w:color="000000"/>
              <w:bottom w:val="single" w:sz="4" w:space="0" w:color="000000"/>
              <w:right w:val="single" w:sz="4" w:space="0" w:color="000000"/>
            </w:tcBorders>
            <w:shd w:val="clear" w:color="auto" w:fill="FFFFFF"/>
          </w:tcPr>
          <w:p w:rsidR="002F5146" w:rsidRPr="002F5146" w:rsidRDefault="002F5146" w:rsidP="005A7B93">
            <w:pPr>
              <w:spacing w:after="240" w:line="240" w:lineRule="auto"/>
              <w:jc w:val="center"/>
              <w:rPr>
                <w:rFonts w:ascii="Arial" w:eastAsia="Arial" w:hAnsi="Arial" w:cs="Arial"/>
                <w:color w:val="0D0D0D"/>
              </w:rPr>
            </w:pPr>
            <w:r w:rsidRPr="002F5146">
              <w:rPr>
                <w:rFonts w:ascii="Arial" w:eastAsia="Arial" w:hAnsi="Arial" w:cs="Arial"/>
                <w:color w:val="0D0D0D"/>
              </w:rPr>
              <w:t xml:space="preserve">All </w:t>
            </w:r>
          </w:p>
        </w:tc>
        <w:tc>
          <w:tcPr>
            <w:tcW w:w="638" w:type="dxa"/>
            <w:gridSpan w:val="2"/>
            <w:tcBorders>
              <w:top w:val="single" w:sz="4" w:space="0" w:color="auto"/>
              <w:left w:val="single" w:sz="4" w:space="0" w:color="000000"/>
              <w:bottom w:val="single" w:sz="4" w:space="0" w:color="000000"/>
              <w:right w:val="single" w:sz="4" w:space="0" w:color="000000"/>
            </w:tcBorders>
            <w:shd w:val="clear" w:color="auto" w:fill="FFFFFF"/>
          </w:tcPr>
          <w:p w:rsidR="002F5146" w:rsidRPr="002F5146" w:rsidRDefault="002F5146" w:rsidP="005A7B93">
            <w:pPr>
              <w:spacing w:after="240" w:line="240" w:lineRule="auto"/>
              <w:jc w:val="center"/>
              <w:rPr>
                <w:rFonts w:ascii="Arial" w:eastAsia="Arial" w:hAnsi="Arial" w:cs="Arial"/>
                <w:color w:val="0D0D0D"/>
              </w:rPr>
            </w:pPr>
            <w:r w:rsidRPr="002F5146">
              <w:rPr>
                <w:rFonts w:ascii="Arial" w:eastAsia="Arial" w:hAnsi="Arial" w:cs="Arial"/>
                <w:color w:val="0D0D0D"/>
              </w:rPr>
              <w:t>Dis</w:t>
            </w:r>
          </w:p>
        </w:tc>
        <w:tc>
          <w:tcPr>
            <w:tcW w:w="638" w:type="dxa"/>
            <w:gridSpan w:val="2"/>
            <w:tcBorders>
              <w:top w:val="single" w:sz="4" w:space="0" w:color="auto"/>
              <w:left w:val="single" w:sz="4" w:space="0" w:color="000000"/>
              <w:bottom w:val="single" w:sz="4" w:space="0" w:color="000000"/>
              <w:right w:val="single" w:sz="4" w:space="0" w:color="000000"/>
            </w:tcBorders>
            <w:shd w:val="clear" w:color="auto" w:fill="FFFFFF"/>
          </w:tcPr>
          <w:p w:rsidR="002F5146" w:rsidRPr="002F5146" w:rsidRDefault="002F5146" w:rsidP="005A7B93">
            <w:pPr>
              <w:spacing w:after="240" w:line="240" w:lineRule="auto"/>
              <w:jc w:val="center"/>
              <w:rPr>
                <w:rFonts w:ascii="Arial" w:eastAsia="Arial" w:hAnsi="Arial" w:cs="Arial"/>
                <w:color w:val="0D0D0D"/>
              </w:rPr>
            </w:pPr>
            <w:r w:rsidRPr="002F5146">
              <w:rPr>
                <w:rFonts w:ascii="Arial" w:eastAsia="Arial" w:hAnsi="Arial" w:cs="Arial"/>
                <w:color w:val="0D0D0D"/>
              </w:rPr>
              <w:t xml:space="preserve">All </w:t>
            </w:r>
          </w:p>
        </w:tc>
        <w:tc>
          <w:tcPr>
            <w:tcW w:w="638" w:type="dxa"/>
            <w:tcBorders>
              <w:top w:val="single" w:sz="4" w:space="0" w:color="auto"/>
              <w:left w:val="single" w:sz="4" w:space="0" w:color="000000"/>
              <w:bottom w:val="single" w:sz="4" w:space="0" w:color="000000"/>
              <w:right w:val="single" w:sz="4" w:space="0" w:color="000000"/>
            </w:tcBorders>
            <w:shd w:val="clear" w:color="auto" w:fill="FFFFFF"/>
          </w:tcPr>
          <w:p w:rsidR="002F5146" w:rsidRPr="002F5146" w:rsidRDefault="002F5146" w:rsidP="005A7B93">
            <w:pPr>
              <w:spacing w:after="240" w:line="240" w:lineRule="auto"/>
              <w:jc w:val="center"/>
              <w:rPr>
                <w:rFonts w:ascii="Arial" w:eastAsia="Arial" w:hAnsi="Arial" w:cs="Arial"/>
                <w:color w:val="0D0D0D"/>
              </w:rPr>
            </w:pPr>
            <w:r w:rsidRPr="002F5146">
              <w:rPr>
                <w:rFonts w:ascii="Arial" w:eastAsia="Arial" w:hAnsi="Arial" w:cs="Arial"/>
                <w:color w:val="0D0D0D"/>
              </w:rPr>
              <w:t>Dis</w:t>
            </w:r>
          </w:p>
        </w:tc>
        <w:tc>
          <w:tcPr>
            <w:tcW w:w="779" w:type="dxa"/>
            <w:tcBorders>
              <w:top w:val="single" w:sz="4" w:space="0" w:color="auto"/>
              <w:left w:val="single" w:sz="4" w:space="0" w:color="000000"/>
              <w:bottom w:val="single" w:sz="4" w:space="0" w:color="000000"/>
              <w:right w:val="single" w:sz="4" w:space="0" w:color="auto"/>
            </w:tcBorders>
            <w:shd w:val="clear" w:color="auto" w:fill="FFFFFF"/>
          </w:tcPr>
          <w:p w:rsidR="002F5146" w:rsidRPr="002F5146" w:rsidRDefault="002F5146" w:rsidP="005A7B93">
            <w:pPr>
              <w:spacing w:after="240" w:line="240" w:lineRule="auto"/>
              <w:jc w:val="center"/>
              <w:rPr>
                <w:rFonts w:ascii="Arial" w:eastAsia="Arial" w:hAnsi="Arial" w:cs="Arial"/>
                <w:color w:val="0D0D0D"/>
              </w:rPr>
            </w:pPr>
            <w:r w:rsidRPr="002F5146">
              <w:rPr>
                <w:rFonts w:ascii="Arial" w:eastAsia="Arial" w:hAnsi="Arial" w:cs="Arial"/>
                <w:color w:val="0D0D0D"/>
              </w:rPr>
              <w:t xml:space="preserve">All </w:t>
            </w:r>
          </w:p>
        </w:tc>
        <w:tc>
          <w:tcPr>
            <w:tcW w:w="780" w:type="dxa"/>
            <w:tcBorders>
              <w:top w:val="single" w:sz="4" w:space="0" w:color="auto"/>
              <w:left w:val="single" w:sz="4" w:space="0" w:color="000000"/>
              <w:bottom w:val="single" w:sz="4" w:space="0" w:color="000000"/>
              <w:right w:val="single" w:sz="4" w:space="0" w:color="auto"/>
            </w:tcBorders>
            <w:shd w:val="clear" w:color="auto" w:fill="FFFFFF"/>
          </w:tcPr>
          <w:p w:rsidR="002F5146" w:rsidRPr="002F5146" w:rsidRDefault="002F5146" w:rsidP="005A7B93">
            <w:pPr>
              <w:spacing w:after="240" w:line="240" w:lineRule="auto"/>
              <w:jc w:val="center"/>
              <w:rPr>
                <w:rFonts w:ascii="Arial" w:eastAsia="Arial" w:hAnsi="Arial" w:cs="Arial"/>
                <w:color w:val="0D0D0D"/>
              </w:rPr>
            </w:pPr>
            <w:r w:rsidRPr="002F5146">
              <w:rPr>
                <w:rFonts w:ascii="Arial" w:eastAsia="Arial" w:hAnsi="Arial" w:cs="Arial"/>
                <w:color w:val="0D0D0D"/>
              </w:rPr>
              <w:t>Dis</w:t>
            </w:r>
          </w:p>
        </w:tc>
        <w:tc>
          <w:tcPr>
            <w:tcW w:w="1276" w:type="dxa"/>
            <w:gridSpan w:val="2"/>
            <w:vMerge/>
            <w:tcBorders>
              <w:left w:val="single" w:sz="4" w:space="0" w:color="auto"/>
              <w:bottom w:val="single" w:sz="4" w:space="0" w:color="auto"/>
              <w:right w:val="single" w:sz="4" w:space="0" w:color="auto"/>
            </w:tcBorders>
            <w:shd w:val="clear" w:color="auto" w:fill="F2F2F2" w:themeFill="background1" w:themeFillShade="F2"/>
            <w:tcMar>
              <w:left w:w="108" w:type="dxa"/>
              <w:right w:w="108" w:type="dxa"/>
            </w:tcMar>
            <w:vAlign w:val="center"/>
          </w:tcPr>
          <w:p w:rsidR="002F5146" w:rsidRDefault="002F5146" w:rsidP="00552170">
            <w:pPr>
              <w:spacing w:after="240" w:line="240" w:lineRule="auto"/>
              <w:jc w:val="center"/>
            </w:pPr>
          </w:p>
        </w:tc>
        <w:tc>
          <w:tcPr>
            <w:tcW w:w="130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F5146" w:rsidRDefault="002F5146" w:rsidP="00552170">
            <w:pPr>
              <w:spacing w:after="240" w:line="240" w:lineRule="auto"/>
              <w:jc w:val="center"/>
            </w:pPr>
          </w:p>
        </w:tc>
      </w:tr>
      <w:tr w:rsidR="002F5146" w:rsidTr="005A7B93">
        <w:trPr>
          <w:trHeight w:val="336"/>
        </w:trPr>
        <w:tc>
          <w:tcPr>
            <w:tcW w:w="5103" w:type="dxa"/>
            <w:gridSpan w:val="6"/>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2F5146" w:rsidRPr="00FC7EE4" w:rsidRDefault="002F5146" w:rsidP="00552170">
            <w:pPr>
              <w:spacing w:after="240" w:line="240" w:lineRule="auto"/>
              <w:ind w:right="-23"/>
              <w:rPr>
                <w:sz w:val="20"/>
                <w:szCs w:val="20"/>
              </w:rPr>
            </w:pPr>
            <w:r w:rsidRPr="00FC7EE4">
              <w:rPr>
                <w:rFonts w:ascii="Arial" w:eastAsia="Arial" w:hAnsi="Arial" w:cs="Arial"/>
                <w:b/>
                <w:color w:val="050505"/>
                <w:sz w:val="20"/>
                <w:szCs w:val="20"/>
              </w:rPr>
              <w:t>% achieved (2015-16) or on track (2016-17) to achieve age related expectations or above in reading, writing &amp; maths (or equivalent)</w:t>
            </w:r>
          </w:p>
        </w:tc>
        <w:tc>
          <w:tcPr>
            <w:tcW w:w="1134" w:type="dxa"/>
            <w:tcBorders>
              <w:top w:val="single" w:sz="4" w:space="0" w:color="auto"/>
              <w:left w:val="single" w:sz="4" w:space="0" w:color="auto"/>
              <w:bottom w:val="single" w:sz="4" w:space="0" w:color="auto"/>
              <w:right w:val="single" w:sz="4" w:space="0" w:color="auto"/>
            </w:tcBorders>
          </w:tcPr>
          <w:p w:rsidR="002F5146" w:rsidRPr="001D2C00" w:rsidRDefault="002F5146" w:rsidP="00552170">
            <w:pPr>
              <w:spacing w:after="240" w:line="240" w:lineRule="auto"/>
              <w:jc w:val="center"/>
              <w:rPr>
                <w:rFonts w:ascii="Arial" w:eastAsia="Arial" w:hAnsi="Arial" w:cs="Arial"/>
                <w:color w:val="0D0D0D"/>
                <w:sz w:val="24"/>
              </w:rPr>
            </w:pPr>
            <w:r w:rsidRPr="001D2C00">
              <w:rPr>
                <w:rFonts w:ascii="Arial" w:eastAsia="Arial" w:hAnsi="Arial" w:cs="Arial"/>
                <w:color w:val="0D0D0D"/>
                <w:sz w:val="24"/>
              </w:rPr>
              <w:t>KS1</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2F5146" w:rsidRPr="003E3B30" w:rsidRDefault="001C5633" w:rsidP="001C5633">
            <w:pPr>
              <w:spacing w:after="240" w:line="240" w:lineRule="auto"/>
              <w:ind w:left="-108" w:right="-108"/>
              <w:jc w:val="center"/>
              <w:rPr>
                <w:rFonts w:ascii="Calibri" w:eastAsia="Calibri" w:hAnsi="Calibri" w:cs="Calibri"/>
              </w:rPr>
            </w:pPr>
            <w:r>
              <w:rPr>
                <w:rFonts w:ascii="Calibri" w:eastAsia="Calibri" w:hAnsi="Calibri" w:cs="Calibri"/>
              </w:rPr>
              <w:t>72</w:t>
            </w:r>
            <w:r w:rsidR="002F5146" w:rsidRPr="003E3B30">
              <w:rPr>
                <w:rFonts w:ascii="Calibri" w:eastAsia="Calibri" w:hAnsi="Calibri" w:cs="Calibri"/>
              </w:rPr>
              <w: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2F5146" w:rsidRPr="003E3B30" w:rsidRDefault="007E390B" w:rsidP="007B188E">
            <w:pPr>
              <w:spacing w:after="240" w:line="240" w:lineRule="auto"/>
              <w:jc w:val="center"/>
              <w:rPr>
                <w:rFonts w:ascii="Calibri" w:eastAsia="Calibri" w:hAnsi="Calibri" w:cs="Calibri"/>
              </w:rPr>
            </w:pPr>
            <w:r>
              <w:rPr>
                <w:rFonts w:ascii="Calibri" w:eastAsia="Calibri" w:hAnsi="Calibri" w:cs="Calibri"/>
              </w:rPr>
              <w:t>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146" w:rsidRDefault="00CD30F8" w:rsidP="007B188E">
            <w:pPr>
              <w:spacing w:after="240" w:line="240" w:lineRule="auto"/>
              <w:jc w:val="center"/>
              <w:rPr>
                <w:rFonts w:ascii="Calibri" w:eastAsia="Calibri" w:hAnsi="Calibri" w:cs="Calibri"/>
              </w:rPr>
            </w:pPr>
            <w:r>
              <w:rPr>
                <w:rFonts w:ascii="Calibri" w:eastAsia="Calibri" w:hAnsi="Calibri" w:cs="Calibri"/>
              </w:rPr>
              <w:t>71</w:t>
            </w:r>
            <w:r w:rsidR="002F5146">
              <w:rPr>
                <w:rFonts w:ascii="Calibri" w:eastAsia="Calibri" w:hAnsi="Calibri" w:cs="Calibri"/>
              </w:rPr>
              <w:t>%</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5146" w:rsidRDefault="00CD30F8" w:rsidP="007B188E">
            <w:pPr>
              <w:spacing w:after="240" w:line="240" w:lineRule="auto"/>
              <w:ind w:left="61"/>
              <w:jc w:val="center"/>
              <w:rPr>
                <w:rFonts w:ascii="Calibri" w:eastAsia="Calibri" w:hAnsi="Calibri" w:cs="Calibri"/>
              </w:rPr>
            </w:pPr>
            <w:r>
              <w:rPr>
                <w:rFonts w:ascii="Calibri" w:eastAsia="Calibri" w:hAnsi="Calibri" w:cs="Calibri"/>
              </w:rPr>
              <w:t>0%</w:t>
            </w:r>
          </w:p>
        </w:tc>
        <w:tc>
          <w:tcPr>
            <w:tcW w:w="638" w:type="dxa"/>
            <w:gridSpan w:val="2"/>
            <w:tcBorders>
              <w:top w:val="single" w:sz="4" w:space="0" w:color="000000"/>
              <w:left w:val="single" w:sz="4" w:space="0" w:color="000000"/>
              <w:bottom w:val="single" w:sz="4" w:space="0" w:color="000000"/>
              <w:right w:val="single" w:sz="4" w:space="0" w:color="000000"/>
            </w:tcBorders>
          </w:tcPr>
          <w:p w:rsidR="002F5146" w:rsidRPr="008A3979" w:rsidRDefault="00CD30F8" w:rsidP="007B188E">
            <w:pPr>
              <w:spacing w:after="240" w:line="240" w:lineRule="auto"/>
              <w:jc w:val="center"/>
              <w:rPr>
                <w:rFonts w:ascii="Calibri" w:eastAsia="Calibri" w:hAnsi="Calibri" w:cs="Calibri"/>
              </w:rPr>
            </w:pPr>
            <w:r>
              <w:rPr>
                <w:rFonts w:ascii="Calibri" w:eastAsia="Calibri" w:hAnsi="Calibri" w:cs="Calibri"/>
              </w:rPr>
              <w:t>87%</w:t>
            </w:r>
          </w:p>
        </w:tc>
        <w:tc>
          <w:tcPr>
            <w:tcW w:w="638" w:type="dxa"/>
            <w:tcBorders>
              <w:top w:val="single" w:sz="4" w:space="0" w:color="000000"/>
              <w:left w:val="single" w:sz="4" w:space="0" w:color="000000"/>
              <w:bottom w:val="single" w:sz="4" w:space="0" w:color="000000"/>
              <w:right w:val="single" w:sz="4" w:space="0" w:color="000000"/>
            </w:tcBorders>
          </w:tcPr>
          <w:p w:rsidR="002F5146" w:rsidRPr="008A3979" w:rsidRDefault="00CD30F8" w:rsidP="007B188E">
            <w:pPr>
              <w:spacing w:after="240" w:line="240" w:lineRule="auto"/>
              <w:jc w:val="center"/>
              <w:rPr>
                <w:rFonts w:ascii="Calibri" w:eastAsia="Calibri" w:hAnsi="Calibri" w:cs="Calibri"/>
              </w:rPr>
            </w:pPr>
            <w:r>
              <w:rPr>
                <w:rFonts w:ascii="Calibri" w:eastAsia="Calibri" w:hAnsi="Calibri" w:cs="Calibri"/>
              </w:rPr>
              <w:t>-</w:t>
            </w:r>
          </w:p>
        </w:tc>
        <w:tc>
          <w:tcPr>
            <w:tcW w:w="779" w:type="dxa"/>
            <w:tcBorders>
              <w:top w:val="single" w:sz="4" w:space="0" w:color="auto"/>
              <w:left w:val="single" w:sz="4" w:space="0" w:color="000000"/>
              <w:bottom w:val="single" w:sz="4" w:space="0" w:color="000000"/>
              <w:right w:val="single" w:sz="4" w:space="0" w:color="000000"/>
            </w:tcBorders>
          </w:tcPr>
          <w:p w:rsidR="002F5146" w:rsidRPr="008A3979" w:rsidRDefault="002F5146" w:rsidP="007B188E">
            <w:pPr>
              <w:spacing w:after="240" w:line="240" w:lineRule="auto"/>
              <w:jc w:val="center"/>
              <w:rPr>
                <w:rFonts w:ascii="Calibri" w:eastAsia="Calibri" w:hAnsi="Calibri" w:cs="Calibri"/>
              </w:rPr>
            </w:pPr>
            <w:r>
              <w:rPr>
                <w:rFonts w:ascii="Calibri" w:eastAsia="Calibri" w:hAnsi="Calibri" w:cs="Calibri"/>
              </w:rPr>
              <w:t>78%</w:t>
            </w:r>
          </w:p>
        </w:tc>
        <w:tc>
          <w:tcPr>
            <w:tcW w:w="780" w:type="dxa"/>
            <w:tcBorders>
              <w:top w:val="single" w:sz="4" w:space="0" w:color="auto"/>
              <w:left w:val="single" w:sz="4" w:space="0" w:color="000000"/>
              <w:bottom w:val="single" w:sz="4" w:space="0" w:color="000000"/>
              <w:right w:val="single" w:sz="4" w:space="0" w:color="000000"/>
            </w:tcBorders>
          </w:tcPr>
          <w:p w:rsidR="002F5146" w:rsidRPr="008A3979" w:rsidRDefault="00CD30F8" w:rsidP="007B188E">
            <w:pPr>
              <w:spacing w:after="240" w:line="240" w:lineRule="auto"/>
              <w:jc w:val="center"/>
              <w:rPr>
                <w:rFonts w:ascii="Calibri" w:eastAsia="Calibri" w:hAnsi="Calibri" w:cs="Calibri"/>
              </w:rPr>
            </w:pPr>
            <w:r>
              <w:rPr>
                <w:rFonts w:ascii="Calibri" w:eastAsia="Calibri" w:hAnsi="Calibri" w:cs="Calibri"/>
              </w:rPr>
              <w:t>-</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F2F2F2"/>
            <w:tcMar>
              <w:left w:w="108" w:type="dxa"/>
              <w:right w:w="108" w:type="dxa"/>
            </w:tcMar>
          </w:tcPr>
          <w:p w:rsidR="002F5146" w:rsidRPr="008A3979" w:rsidRDefault="002F5146" w:rsidP="00E76E0F">
            <w:pPr>
              <w:spacing w:after="240" w:line="240" w:lineRule="auto"/>
              <w:jc w:val="center"/>
              <w:rPr>
                <w:rFonts w:ascii="Calibri" w:eastAsia="Calibri" w:hAnsi="Calibri" w:cs="Calibri"/>
              </w:rPr>
            </w:pPr>
            <w:r>
              <w:rPr>
                <w:rFonts w:ascii="Calibri" w:eastAsia="Calibri" w:hAnsi="Calibri" w:cs="Calibri"/>
              </w:rPr>
              <w:t>non</w:t>
            </w:r>
          </w:p>
        </w:tc>
        <w:tc>
          <w:tcPr>
            <w:tcW w:w="1308" w:type="dxa"/>
            <w:tcBorders>
              <w:top w:val="single" w:sz="4" w:space="0" w:color="auto"/>
              <w:left w:val="single" w:sz="4" w:space="0" w:color="000000"/>
              <w:bottom w:val="single" w:sz="4" w:space="0" w:color="000000"/>
              <w:right w:val="single" w:sz="4" w:space="0" w:color="000000"/>
            </w:tcBorders>
            <w:shd w:val="clear" w:color="auto" w:fill="F2F2F2"/>
          </w:tcPr>
          <w:p w:rsidR="002F5146" w:rsidRPr="008A3979" w:rsidRDefault="002F5146" w:rsidP="00E76E0F">
            <w:pPr>
              <w:spacing w:after="240" w:line="240" w:lineRule="auto"/>
              <w:jc w:val="center"/>
              <w:rPr>
                <w:rFonts w:ascii="Calibri" w:eastAsia="Calibri" w:hAnsi="Calibri" w:cs="Calibri"/>
              </w:rPr>
            </w:pPr>
            <w:r>
              <w:rPr>
                <w:rFonts w:ascii="Calibri" w:eastAsia="Calibri" w:hAnsi="Calibri" w:cs="Calibri"/>
              </w:rPr>
              <w:t>non</w:t>
            </w:r>
          </w:p>
        </w:tc>
      </w:tr>
      <w:tr w:rsidR="003D7EE1" w:rsidTr="005A7B93">
        <w:trPr>
          <w:trHeight w:val="434"/>
        </w:trPr>
        <w:tc>
          <w:tcPr>
            <w:tcW w:w="5103" w:type="dxa"/>
            <w:gridSpan w:val="6"/>
            <w:vMerge/>
            <w:tcBorders>
              <w:left w:val="single" w:sz="4" w:space="0" w:color="000000"/>
              <w:bottom w:val="single" w:sz="4" w:space="0" w:color="000000"/>
              <w:right w:val="single" w:sz="4" w:space="0" w:color="auto"/>
            </w:tcBorders>
            <w:shd w:val="clear" w:color="000000" w:fill="FFFFFF"/>
            <w:tcMar>
              <w:left w:w="108" w:type="dxa"/>
              <w:right w:w="108" w:type="dxa"/>
            </w:tcMar>
            <w:vAlign w:val="bottom"/>
          </w:tcPr>
          <w:p w:rsidR="003D7EE1" w:rsidRPr="00FC7EE4" w:rsidRDefault="003D7EE1" w:rsidP="00552170">
            <w:pPr>
              <w:spacing w:after="240" w:line="240" w:lineRule="auto"/>
              <w:ind w:right="-23"/>
              <w:rPr>
                <w:rFonts w:ascii="Arial" w:eastAsia="Arial" w:hAnsi="Arial" w:cs="Arial"/>
                <w:b/>
                <w:color w:val="050505"/>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7EE1" w:rsidRPr="001D2C00" w:rsidRDefault="003D7EE1" w:rsidP="00552170">
            <w:pPr>
              <w:spacing w:after="240" w:line="240" w:lineRule="auto"/>
              <w:jc w:val="center"/>
              <w:rPr>
                <w:rFonts w:ascii="Arial" w:eastAsia="Arial" w:hAnsi="Arial" w:cs="Arial"/>
                <w:color w:val="0D0D0D"/>
                <w:sz w:val="24"/>
              </w:rPr>
            </w:pPr>
            <w:r>
              <w:rPr>
                <w:rFonts w:ascii="Arial" w:eastAsia="Arial" w:hAnsi="Arial" w:cs="Arial"/>
                <w:color w:val="0D0D0D"/>
                <w:sz w:val="24"/>
              </w:rPr>
              <w:t>KS2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3D7EE1"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80%</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100%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74%</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ind w:left="61"/>
              <w:jc w:val="center"/>
              <w:rPr>
                <w:rFonts w:ascii="Calibri" w:eastAsia="Calibri" w:hAnsi="Calibri" w:cs="Calibri"/>
              </w:rPr>
            </w:pPr>
            <w:r>
              <w:rPr>
                <w:rFonts w:ascii="Calibri" w:eastAsia="Calibri" w:hAnsi="Calibri" w:cs="Calibri"/>
              </w:rPr>
              <w:t>50%</w:t>
            </w:r>
          </w:p>
        </w:tc>
        <w:tc>
          <w:tcPr>
            <w:tcW w:w="638" w:type="dxa"/>
            <w:gridSpan w:val="2"/>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80%</w:t>
            </w:r>
          </w:p>
        </w:tc>
        <w:tc>
          <w:tcPr>
            <w:tcW w:w="638"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100%</w:t>
            </w:r>
          </w:p>
        </w:tc>
        <w:tc>
          <w:tcPr>
            <w:tcW w:w="779" w:type="dxa"/>
            <w:tcBorders>
              <w:top w:val="single" w:sz="4" w:space="0" w:color="000000"/>
              <w:left w:val="single" w:sz="4" w:space="0" w:color="000000"/>
              <w:bottom w:val="single" w:sz="4" w:space="0" w:color="000000"/>
              <w:right w:val="single" w:sz="4" w:space="0" w:color="000000"/>
            </w:tcBorders>
            <w:vAlign w:val="center"/>
          </w:tcPr>
          <w:p w:rsidR="003D7EE1" w:rsidRDefault="003D7EE1" w:rsidP="005A7B93">
            <w:pPr>
              <w:spacing w:after="240" w:line="240" w:lineRule="auto"/>
              <w:jc w:val="center"/>
              <w:rPr>
                <w:rFonts w:ascii="Calibri" w:eastAsia="Calibri" w:hAnsi="Calibri" w:cs="Calibri"/>
              </w:rPr>
            </w:pPr>
            <w:r>
              <w:rPr>
                <w:rFonts w:ascii="Calibri" w:eastAsia="Calibri" w:hAnsi="Calibri" w:cs="Calibri"/>
              </w:rPr>
              <w:t>74%</w:t>
            </w:r>
          </w:p>
        </w:tc>
        <w:tc>
          <w:tcPr>
            <w:tcW w:w="780" w:type="dxa"/>
            <w:tcBorders>
              <w:top w:val="single" w:sz="4" w:space="0" w:color="000000"/>
              <w:left w:val="single" w:sz="4" w:space="0" w:color="000000"/>
              <w:bottom w:val="single" w:sz="4" w:space="0" w:color="000000"/>
              <w:right w:val="single" w:sz="4" w:space="0" w:color="000000"/>
            </w:tcBorders>
            <w:vAlign w:val="center"/>
          </w:tcPr>
          <w:p w:rsidR="003D7EE1" w:rsidRDefault="003D7EE1" w:rsidP="005A7B93">
            <w:pPr>
              <w:spacing w:after="240" w:line="240" w:lineRule="auto"/>
              <w:ind w:left="61"/>
              <w:jc w:val="center"/>
              <w:rPr>
                <w:rFonts w:ascii="Calibri" w:eastAsia="Calibri" w:hAnsi="Calibri" w:cs="Calibri"/>
              </w:rPr>
            </w:pPr>
            <w:r>
              <w:rPr>
                <w:rFonts w:ascii="Calibri" w:eastAsia="Calibri" w:hAnsi="Calibri" w:cs="Calibri"/>
              </w:rPr>
              <w:t>50%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53%</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60%</w:t>
            </w:r>
          </w:p>
        </w:tc>
      </w:tr>
      <w:tr w:rsidR="003D7EE1" w:rsidTr="005A7B93">
        <w:trPr>
          <w:trHeight w:val="452"/>
        </w:trPr>
        <w:tc>
          <w:tcPr>
            <w:tcW w:w="5103" w:type="dxa"/>
            <w:gridSpan w:val="6"/>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3D7EE1" w:rsidRPr="00FC7EE4" w:rsidRDefault="003D7EE1" w:rsidP="00552170">
            <w:pPr>
              <w:spacing w:after="240" w:line="240" w:lineRule="auto"/>
              <w:ind w:right="-23"/>
              <w:rPr>
                <w:rFonts w:ascii="Arial" w:eastAsia="Arial" w:hAnsi="Arial" w:cs="Arial"/>
                <w:b/>
                <w:color w:val="050505"/>
                <w:sz w:val="20"/>
                <w:szCs w:val="20"/>
              </w:rPr>
            </w:pPr>
            <w:r w:rsidRPr="00FC7EE4">
              <w:rPr>
                <w:rFonts w:ascii="Arial" w:eastAsia="Arial" w:hAnsi="Arial" w:cs="Arial"/>
                <w:b/>
                <w:color w:val="050505"/>
                <w:sz w:val="20"/>
                <w:szCs w:val="20"/>
              </w:rPr>
              <w:t>% achieved (2015-16) or on track (2016-17) to achieve age related expectations or above in reading (or equivalent)</w:t>
            </w:r>
          </w:p>
        </w:tc>
        <w:tc>
          <w:tcPr>
            <w:tcW w:w="1134" w:type="dxa"/>
            <w:tcBorders>
              <w:top w:val="single" w:sz="4" w:space="0" w:color="auto"/>
              <w:left w:val="single" w:sz="4" w:space="0" w:color="auto"/>
              <w:bottom w:val="single" w:sz="4" w:space="0" w:color="auto"/>
              <w:right w:val="single" w:sz="4" w:space="0" w:color="auto"/>
            </w:tcBorders>
          </w:tcPr>
          <w:p w:rsidR="003D7EE1" w:rsidRPr="001D2C00" w:rsidRDefault="003D7EE1" w:rsidP="00552170">
            <w:pPr>
              <w:spacing w:after="240" w:line="240" w:lineRule="auto"/>
              <w:jc w:val="center"/>
              <w:rPr>
                <w:rFonts w:ascii="Arial" w:eastAsia="Arial" w:hAnsi="Arial" w:cs="Arial"/>
                <w:color w:val="0D0D0D"/>
                <w:sz w:val="24"/>
              </w:rPr>
            </w:pPr>
            <w:r w:rsidRPr="001D2C00">
              <w:rPr>
                <w:rFonts w:ascii="Arial" w:eastAsia="Arial" w:hAnsi="Arial" w:cs="Arial"/>
                <w:color w:val="0D0D0D"/>
                <w:sz w:val="24"/>
              </w:rPr>
              <w:t>KS1</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3D7EE1"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72%</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71%</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ind w:left="61"/>
              <w:jc w:val="center"/>
              <w:rPr>
                <w:rFonts w:ascii="Calibri" w:eastAsia="Calibri" w:hAnsi="Calibri" w:cs="Calibri"/>
              </w:rPr>
            </w:pPr>
            <w:r>
              <w:rPr>
                <w:rFonts w:ascii="Calibri" w:eastAsia="Calibri" w:hAnsi="Calibri" w:cs="Calibri"/>
              </w:rPr>
              <w:t>0%</w:t>
            </w:r>
          </w:p>
        </w:tc>
        <w:tc>
          <w:tcPr>
            <w:tcW w:w="638" w:type="dxa"/>
            <w:gridSpan w:val="2"/>
            <w:tcBorders>
              <w:top w:val="single" w:sz="4" w:space="0" w:color="000000"/>
              <w:left w:val="single" w:sz="4" w:space="0" w:color="000000"/>
              <w:bottom w:val="single" w:sz="4" w:space="0" w:color="000000"/>
              <w:right w:val="single" w:sz="4" w:space="0" w:color="000000"/>
            </w:tcBorders>
          </w:tcPr>
          <w:p w:rsidR="003D7EE1" w:rsidRPr="008A3979" w:rsidRDefault="003D7EE1" w:rsidP="00CD30F8">
            <w:pPr>
              <w:spacing w:after="240" w:line="240" w:lineRule="auto"/>
              <w:jc w:val="center"/>
              <w:rPr>
                <w:rFonts w:ascii="Calibri" w:eastAsia="Calibri" w:hAnsi="Calibri" w:cs="Calibri"/>
              </w:rPr>
            </w:pPr>
            <w:r>
              <w:rPr>
                <w:rFonts w:ascii="Calibri" w:eastAsia="Calibri" w:hAnsi="Calibri" w:cs="Calibri"/>
              </w:rPr>
              <w:t>87%</w:t>
            </w:r>
          </w:p>
        </w:tc>
        <w:tc>
          <w:tcPr>
            <w:tcW w:w="638"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w:t>
            </w:r>
          </w:p>
        </w:tc>
        <w:tc>
          <w:tcPr>
            <w:tcW w:w="779"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71%</w:t>
            </w:r>
          </w:p>
        </w:tc>
        <w:tc>
          <w:tcPr>
            <w:tcW w:w="780"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74%</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78%</w:t>
            </w:r>
          </w:p>
        </w:tc>
      </w:tr>
      <w:tr w:rsidR="003D7EE1" w:rsidTr="005A7B93">
        <w:trPr>
          <w:trHeight w:val="227"/>
        </w:trPr>
        <w:tc>
          <w:tcPr>
            <w:tcW w:w="5103" w:type="dxa"/>
            <w:gridSpan w:val="6"/>
            <w:vMerge/>
            <w:tcBorders>
              <w:left w:val="single" w:sz="4" w:space="0" w:color="000000"/>
              <w:bottom w:val="single" w:sz="4" w:space="0" w:color="000000"/>
              <w:right w:val="single" w:sz="4" w:space="0" w:color="auto"/>
            </w:tcBorders>
            <w:shd w:val="clear" w:color="000000" w:fill="FFFFFF"/>
            <w:tcMar>
              <w:left w:w="108" w:type="dxa"/>
              <w:right w:w="108" w:type="dxa"/>
            </w:tcMar>
            <w:vAlign w:val="bottom"/>
          </w:tcPr>
          <w:p w:rsidR="003D7EE1" w:rsidRPr="00FC7EE4" w:rsidRDefault="003D7EE1" w:rsidP="00552170">
            <w:pPr>
              <w:spacing w:after="240" w:line="240" w:lineRule="auto"/>
              <w:ind w:right="-2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7EE1" w:rsidRPr="001D2C00" w:rsidRDefault="003D7EE1" w:rsidP="00552170">
            <w:pPr>
              <w:spacing w:after="240" w:line="240" w:lineRule="auto"/>
              <w:jc w:val="center"/>
              <w:rPr>
                <w:rFonts w:ascii="Arial" w:eastAsia="Arial" w:hAnsi="Arial" w:cs="Arial"/>
                <w:color w:val="0D0D0D"/>
                <w:sz w:val="24"/>
              </w:rPr>
            </w:pPr>
            <w:r>
              <w:rPr>
                <w:rFonts w:ascii="Arial" w:eastAsia="Arial" w:hAnsi="Arial" w:cs="Arial"/>
                <w:color w:val="0D0D0D"/>
                <w:sz w:val="24"/>
              </w:rPr>
              <w:t>KS2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3D7EE1"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80%</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100%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79%</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ind w:left="61"/>
              <w:jc w:val="center"/>
              <w:rPr>
                <w:rFonts w:ascii="Calibri" w:eastAsia="Calibri" w:hAnsi="Calibri" w:cs="Calibri"/>
              </w:rPr>
            </w:pPr>
            <w:r>
              <w:rPr>
                <w:rFonts w:ascii="Calibri" w:eastAsia="Calibri" w:hAnsi="Calibri" w:cs="Calibri"/>
              </w:rPr>
              <w:t>50%</w:t>
            </w:r>
          </w:p>
        </w:tc>
        <w:tc>
          <w:tcPr>
            <w:tcW w:w="638" w:type="dxa"/>
            <w:gridSpan w:val="2"/>
            <w:tcBorders>
              <w:top w:val="single" w:sz="4" w:space="0" w:color="000000"/>
              <w:left w:val="single" w:sz="4" w:space="0" w:color="000000"/>
              <w:bottom w:val="single" w:sz="4" w:space="0" w:color="000000"/>
              <w:right w:val="single" w:sz="4" w:space="0" w:color="000000"/>
            </w:tcBorders>
          </w:tcPr>
          <w:p w:rsidR="003D7EE1" w:rsidRPr="008A3979" w:rsidRDefault="003D7EE1" w:rsidP="005A7B93">
            <w:pPr>
              <w:spacing w:after="240" w:line="240" w:lineRule="auto"/>
              <w:jc w:val="center"/>
              <w:rPr>
                <w:rFonts w:ascii="Calibri" w:eastAsia="Calibri" w:hAnsi="Calibri" w:cs="Calibri"/>
              </w:rPr>
            </w:pPr>
            <w:r>
              <w:rPr>
                <w:rFonts w:ascii="Calibri" w:eastAsia="Calibri" w:hAnsi="Calibri" w:cs="Calibri"/>
              </w:rPr>
              <w:t>80%</w:t>
            </w:r>
          </w:p>
        </w:tc>
        <w:tc>
          <w:tcPr>
            <w:tcW w:w="638" w:type="dxa"/>
            <w:tcBorders>
              <w:top w:val="single" w:sz="4" w:space="0" w:color="000000"/>
              <w:left w:val="single" w:sz="4" w:space="0" w:color="000000"/>
              <w:bottom w:val="single" w:sz="4" w:space="0" w:color="000000"/>
              <w:right w:val="single" w:sz="4" w:space="0" w:color="000000"/>
            </w:tcBorders>
          </w:tcPr>
          <w:p w:rsidR="003D7EE1" w:rsidRPr="008A3979" w:rsidRDefault="003D7EE1" w:rsidP="005A7B93">
            <w:pPr>
              <w:spacing w:after="240" w:line="240" w:lineRule="auto"/>
              <w:jc w:val="center"/>
              <w:rPr>
                <w:rFonts w:ascii="Calibri" w:eastAsia="Calibri" w:hAnsi="Calibri" w:cs="Calibri"/>
              </w:rPr>
            </w:pPr>
            <w:r>
              <w:rPr>
                <w:rFonts w:ascii="Calibri" w:eastAsia="Calibri" w:hAnsi="Calibri" w:cs="Calibri"/>
              </w:rPr>
              <w:t>100%</w:t>
            </w:r>
          </w:p>
        </w:tc>
        <w:tc>
          <w:tcPr>
            <w:tcW w:w="779" w:type="dxa"/>
            <w:tcBorders>
              <w:top w:val="single" w:sz="4" w:space="0" w:color="000000"/>
              <w:left w:val="single" w:sz="4" w:space="0" w:color="000000"/>
              <w:bottom w:val="single" w:sz="4" w:space="0" w:color="000000"/>
              <w:right w:val="single" w:sz="4" w:space="0" w:color="000000"/>
            </w:tcBorders>
            <w:vAlign w:val="center"/>
          </w:tcPr>
          <w:p w:rsidR="003D7EE1" w:rsidRDefault="003D7EE1" w:rsidP="005A7B93">
            <w:pPr>
              <w:spacing w:after="240" w:line="240" w:lineRule="auto"/>
              <w:jc w:val="center"/>
              <w:rPr>
                <w:rFonts w:ascii="Calibri" w:eastAsia="Calibri" w:hAnsi="Calibri" w:cs="Calibri"/>
              </w:rPr>
            </w:pPr>
            <w:r>
              <w:rPr>
                <w:rFonts w:ascii="Calibri" w:eastAsia="Calibri" w:hAnsi="Calibri" w:cs="Calibri"/>
              </w:rPr>
              <w:t>79%</w:t>
            </w:r>
          </w:p>
        </w:tc>
        <w:tc>
          <w:tcPr>
            <w:tcW w:w="780" w:type="dxa"/>
            <w:tcBorders>
              <w:top w:val="single" w:sz="4" w:space="0" w:color="000000"/>
              <w:left w:val="single" w:sz="4" w:space="0" w:color="000000"/>
              <w:bottom w:val="single" w:sz="4" w:space="0" w:color="000000"/>
              <w:right w:val="single" w:sz="4" w:space="0" w:color="000000"/>
            </w:tcBorders>
            <w:vAlign w:val="center"/>
          </w:tcPr>
          <w:p w:rsidR="003D7EE1" w:rsidRDefault="003D7EE1" w:rsidP="003D7EE1">
            <w:pPr>
              <w:spacing w:after="240" w:line="240" w:lineRule="auto"/>
              <w:ind w:left="61"/>
              <w:jc w:val="center"/>
              <w:rPr>
                <w:rFonts w:ascii="Calibri" w:eastAsia="Calibri" w:hAnsi="Calibri" w:cs="Calibri"/>
              </w:rPr>
            </w:pPr>
            <w:r>
              <w:rPr>
                <w:rFonts w:ascii="Calibri" w:eastAsia="Calibri" w:hAnsi="Calibri" w:cs="Calibri"/>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66%</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71%</w:t>
            </w:r>
          </w:p>
        </w:tc>
      </w:tr>
      <w:tr w:rsidR="003D7EE1" w:rsidTr="005A7B93">
        <w:tc>
          <w:tcPr>
            <w:tcW w:w="5103" w:type="dxa"/>
            <w:gridSpan w:val="6"/>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3D7EE1" w:rsidRPr="00FC7EE4" w:rsidRDefault="003D7EE1" w:rsidP="00552170">
            <w:pPr>
              <w:spacing w:after="240" w:line="240" w:lineRule="auto"/>
              <w:ind w:right="-23"/>
              <w:rPr>
                <w:rFonts w:ascii="Arial" w:eastAsia="Arial" w:hAnsi="Arial" w:cs="Arial"/>
                <w:b/>
                <w:color w:val="050505"/>
                <w:sz w:val="20"/>
                <w:szCs w:val="20"/>
              </w:rPr>
            </w:pPr>
            <w:r w:rsidRPr="00FC7EE4">
              <w:rPr>
                <w:rFonts w:ascii="Arial" w:eastAsia="Arial" w:hAnsi="Arial" w:cs="Arial"/>
                <w:b/>
                <w:color w:val="050505"/>
                <w:sz w:val="20"/>
                <w:szCs w:val="20"/>
              </w:rPr>
              <w:t>% achieved (2015-16) or on track (2016-17) to achieve age related expectations or above in writing (or equivalent)</w:t>
            </w:r>
          </w:p>
        </w:tc>
        <w:tc>
          <w:tcPr>
            <w:tcW w:w="1134" w:type="dxa"/>
            <w:tcBorders>
              <w:top w:val="single" w:sz="4" w:space="0" w:color="auto"/>
              <w:left w:val="single" w:sz="4" w:space="0" w:color="auto"/>
              <w:bottom w:val="single" w:sz="4" w:space="0" w:color="auto"/>
              <w:right w:val="single" w:sz="4" w:space="0" w:color="auto"/>
            </w:tcBorders>
          </w:tcPr>
          <w:p w:rsidR="003D7EE1" w:rsidRPr="001D2C00" w:rsidRDefault="003D7EE1" w:rsidP="00552170">
            <w:pPr>
              <w:spacing w:after="240" w:line="240" w:lineRule="auto"/>
              <w:jc w:val="center"/>
              <w:rPr>
                <w:rFonts w:ascii="Arial" w:eastAsia="Arial" w:hAnsi="Arial" w:cs="Arial"/>
                <w:color w:val="0D0D0D"/>
                <w:sz w:val="24"/>
              </w:rPr>
            </w:pPr>
            <w:r w:rsidRPr="001D2C00">
              <w:rPr>
                <w:rFonts w:ascii="Arial" w:eastAsia="Arial" w:hAnsi="Arial" w:cs="Arial"/>
                <w:color w:val="0D0D0D"/>
                <w:sz w:val="24"/>
              </w:rPr>
              <w:t>KS1</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3D7EE1" w:rsidRPr="008A3979"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73</w:t>
            </w:r>
            <w:r w:rsidRPr="008A3979">
              <w:rPr>
                <w:rFonts w:ascii="Calibri" w:eastAsia="Calibri" w:hAnsi="Calibri" w:cs="Calibri"/>
              </w:rPr>
              <w: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71%</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Pr="008A3979" w:rsidRDefault="003D7EE1" w:rsidP="007B188E">
            <w:pPr>
              <w:spacing w:after="240" w:line="240" w:lineRule="auto"/>
              <w:ind w:left="61"/>
              <w:jc w:val="center"/>
              <w:rPr>
                <w:rFonts w:ascii="Calibri" w:eastAsia="Calibri" w:hAnsi="Calibri" w:cs="Calibri"/>
              </w:rPr>
            </w:pPr>
            <w:r>
              <w:rPr>
                <w:rFonts w:ascii="Calibri" w:eastAsia="Calibri" w:hAnsi="Calibri" w:cs="Calibri"/>
              </w:rPr>
              <w:t>0%</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3D7EE1" w:rsidRPr="008A3979" w:rsidRDefault="003D7EE1" w:rsidP="00CD30F8">
            <w:pPr>
              <w:spacing w:after="240" w:line="240" w:lineRule="auto"/>
              <w:ind w:left="187"/>
              <w:rPr>
                <w:rFonts w:ascii="Calibri" w:eastAsia="Calibri" w:hAnsi="Calibri" w:cs="Calibri"/>
              </w:rPr>
            </w:pPr>
            <w:r>
              <w:rPr>
                <w:rFonts w:ascii="Calibri" w:eastAsia="Calibri" w:hAnsi="Calibri" w:cs="Calibri"/>
              </w:rPr>
              <w:t>87%</w:t>
            </w:r>
          </w:p>
        </w:tc>
        <w:tc>
          <w:tcPr>
            <w:tcW w:w="638" w:type="dxa"/>
            <w:tcBorders>
              <w:top w:val="single" w:sz="4" w:space="0" w:color="000000"/>
              <w:left w:val="single" w:sz="4" w:space="0" w:color="000000"/>
              <w:bottom w:val="single" w:sz="4" w:space="0" w:color="000000"/>
              <w:right w:val="single" w:sz="4" w:space="0" w:color="000000"/>
            </w:tcBorders>
            <w:vAlign w:val="center"/>
          </w:tcPr>
          <w:p w:rsidR="003D7EE1" w:rsidRPr="008A3979" w:rsidRDefault="003D7EE1" w:rsidP="007B188E">
            <w:pPr>
              <w:spacing w:after="240" w:line="240" w:lineRule="auto"/>
              <w:ind w:left="187"/>
              <w:jc w:val="center"/>
              <w:rPr>
                <w:rFonts w:ascii="Calibri" w:eastAsia="Calibri" w:hAnsi="Calibri" w:cs="Calibri"/>
              </w:rPr>
            </w:pPr>
            <w:r>
              <w:rPr>
                <w:rFonts w:ascii="Calibri" w:eastAsia="Calibri" w:hAnsi="Calibri" w:cs="Calibri"/>
              </w:rPr>
              <w:t>-</w:t>
            </w:r>
          </w:p>
        </w:tc>
        <w:tc>
          <w:tcPr>
            <w:tcW w:w="779" w:type="dxa"/>
            <w:tcBorders>
              <w:top w:val="single" w:sz="4" w:space="0" w:color="000000"/>
              <w:left w:val="single" w:sz="4" w:space="0" w:color="000000"/>
              <w:bottom w:val="single" w:sz="4" w:space="0" w:color="000000"/>
              <w:right w:val="single" w:sz="4" w:space="0" w:color="000000"/>
            </w:tcBorders>
            <w:vAlign w:val="center"/>
          </w:tcPr>
          <w:p w:rsidR="003D7EE1" w:rsidRPr="008A3979" w:rsidRDefault="003D7EE1" w:rsidP="007B188E">
            <w:pPr>
              <w:spacing w:after="240" w:line="240" w:lineRule="auto"/>
              <w:ind w:left="187"/>
              <w:jc w:val="center"/>
              <w:rPr>
                <w:rFonts w:ascii="Calibri" w:eastAsia="Calibri" w:hAnsi="Calibri" w:cs="Calibri"/>
              </w:rPr>
            </w:pPr>
            <w:r>
              <w:rPr>
                <w:rFonts w:ascii="Calibri" w:eastAsia="Calibri" w:hAnsi="Calibri" w:cs="Calibri"/>
              </w:rPr>
              <w:t>71%</w:t>
            </w:r>
          </w:p>
        </w:tc>
        <w:tc>
          <w:tcPr>
            <w:tcW w:w="780" w:type="dxa"/>
            <w:tcBorders>
              <w:top w:val="single" w:sz="4" w:space="0" w:color="000000"/>
              <w:left w:val="single" w:sz="4" w:space="0" w:color="000000"/>
              <w:bottom w:val="single" w:sz="4" w:space="0" w:color="000000"/>
              <w:right w:val="single" w:sz="4" w:space="0" w:color="000000"/>
            </w:tcBorders>
            <w:vAlign w:val="center"/>
          </w:tcPr>
          <w:p w:rsidR="003D7EE1" w:rsidRPr="008A3979" w:rsidRDefault="003D7EE1" w:rsidP="007B188E">
            <w:pPr>
              <w:spacing w:after="240" w:line="240" w:lineRule="auto"/>
              <w:ind w:left="187"/>
              <w:jc w:val="center"/>
              <w:rPr>
                <w:rFonts w:ascii="Calibri" w:eastAsia="Calibri" w:hAnsi="Calibri" w:cs="Calibri"/>
              </w:rPr>
            </w:pPr>
            <w:r>
              <w:rPr>
                <w:rFonts w:ascii="Calibri" w:eastAsia="Calibri" w:hAnsi="Calibri" w:cs="Calibri"/>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E76E0F">
            <w:pPr>
              <w:spacing w:after="240" w:line="240" w:lineRule="auto"/>
              <w:ind w:left="187"/>
              <w:jc w:val="center"/>
              <w:rPr>
                <w:rFonts w:ascii="Calibri" w:eastAsia="Calibri" w:hAnsi="Calibri" w:cs="Calibri"/>
              </w:rPr>
            </w:pPr>
            <w:r>
              <w:rPr>
                <w:rFonts w:ascii="Calibri" w:eastAsia="Calibri" w:hAnsi="Calibri" w:cs="Calibri"/>
              </w:rPr>
              <w:t>65%</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E76E0F">
            <w:pPr>
              <w:spacing w:after="240" w:line="240" w:lineRule="auto"/>
              <w:ind w:left="187"/>
              <w:jc w:val="center"/>
              <w:rPr>
                <w:rFonts w:ascii="Calibri" w:eastAsia="Calibri" w:hAnsi="Calibri" w:cs="Calibri"/>
              </w:rPr>
            </w:pPr>
            <w:r>
              <w:rPr>
                <w:rFonts w:ascii="Calibri" w:eastAsia="Calibri" w:hAnsi="Calibri" w:cs="Calibri"/>
              </w:rPr>
              <w:t>70%</w:t>
            </w:r>
          </w:p>
        </w:tc>
      </w:tr>
      <w:tr w:rsidR="003D7EE1" w:rsidTr="005A7B93">
        <w:trPr>
          <w:trHeight w:val="279"/>
        </w:trPr>
        <w:tc>
          <w:tcPr>
            <w:tcW w:w="5103" w:type="dxa"/>
            <w:gridSpan w:val="6"/>
            <w:vMerge/>
            <w:tcBorders>
              <w:left w:val="single" w:sz="4" w:space="0" w:color="000000"/>
              <w:bottom w:val="single" w:sz="4" w:space="0" w:color="auto"/>
              <w:right w:val="single" w:sz="4" w:space="0" w:color="auto"/>
            </w:tcBorders>
            <w:shd w:val="clear" w:color="000000" w:fill="FFFFFF"/>
            <w:tcMar>
              <w:left w:w="108" w:type="dxa"/>
              <w:right w:w="108" w:type="dxa"/>
            </w:tcMar>
            <w:vAlign w:val="bottom"/>
          </w:tcPr>
          <w:p w:rsidR="003D7EE1" w:rsidRPr="00FC7EE4" w:rsidRDefault="003D7EE1" w:rsidP="00552170">
            <w:pPr>
              <w:spacing w:after="240" w:line="240" w:lineRule="auto"/>
              <w:ind w:right="-2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7EE1" w:rsidRPr="001D2C00" w:rsidRDefault="003D7EE1" w:rsidP="00552170">
            <w:pPr>
              <w:spacing w:after="240" w:line="240" w:lineRule="auto"/>
              <w:jc w:val="center"/>
              <w:rPr>
                <w:rFonts w:ascii="Arial" w:eastAsia="Arial" w:hAnsi="Arial" w:cs="Arial"/>
                <w:color w:val="0D0D0D"/>
                <w:sz w:val="24"/>
              </w:rPr>
            </w:pPr>
            <w:r>
              <w:rPr>
                <w:rFonts w:ascii="Arial" w:eastAsia="Arial" w:hAnsi="Arial" w:cs="Arial"/>
                <w:color w:val="0D0D0D"/>
                <w:sz w:val="24"/>
              </w:rPr>
              <w:t>KS2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3D7EE1" w:rsidRPr="008A3979"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87%</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100%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74%</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Pr="008A3979" w:rsidRDefault="003D7EE1" w:rsidP="007B188E">
            <w:pPr>
              <w:spacing w:after="240" w:line="240" w:lineRule="auto"/>
              <w:ind w:left="61"/>
              <w:jc w:val="center"/>
              <w:rPr>
                <w:rFonts w:ascii="Calibri" w:eastAsia="Calibri" w:hAnsi="Calibri" w:cs="Calibri"/>
              </w:rPr>
            </w:pPr>
            <w:r>
              <w:rPr>
                <w:rFonts w:ascii="Calibri" w:eastAsia="Calibri" w:hAnsi="Calibri" w:cs="Calibri"/>
              </w:rPr>
              <w:t>50%</w:t>
            </w:r>
          </w:p>
        </w:tc>
        <w:tc>
          <w:tcPr>
            <w:tcW w:w="638" w:type="dxa"/>
            <w:gridSpan w:val="2"/>
            <w:tcBorders>
              <w:top w:val="single" w:sz="4" w:space="0" w:color="000000"/>
              <w:left w:val="single" w:sz="4" w:space="0" w:color="000000"/>
              <w:bottom w:val="single" w:sz="4" w:space="0" w:color="000000"/>
              <w:right w:val="single" w:sz="4" w:space="0" w:color="000000"/>
            </w:tcBorders>
          </w:tcPr>
          <w:p w:rsidR="003D7EE1" w:rsidRPr="008A3979" w:rsidRDefault="003D7EE1" w:rsidP="005A7B93">
            <w:pPr>
              <w:spacing w:after="240" w:line="240" w:lineRule="auto"/>
              <w:jc w:val="center"/>
              <w:rPr>
                <w:rFonts w:ascii="Calibri" w:eastAsia="Calibri" w:hAnsi="Calibri" w:cs="Calibri"/>
              </w:rPr>
            </w:pPr>
            <w:r>
              <w:rPr>
                <w:rFonts w:ascii="Calibri" w:eastAsia="Calibri" w:hAnsi="Calibri" w:cs="Calibri"/>
              </w:rPr>
              <w:t>87%</w:t>
            </w:r>
          </w:p>
        </w:tc>
        <w:tc>
          <w:tcPr>
            <w:tcW w:w="638" w:type="dxa"/>
            <w:tcBorders>
              <w:top w:val="single" w:sz="4" w:space="0" w:color="000000"/>
              <w:left w:val="single" w:sz="4" w:space="0" w:color="000000"/>
              <w:bottom w:val="single" w:sz="4" w:space="0" w:color="000000"/>
              <w:right w:val="single" w:sz="4" w:space="0" w:color="000000"/>
            </w:tcBorders>
          </w:tcPr>
          <w:p w:rsidR="003D7EE1" w:rsidRPr="008A3979" w:rsidRDefault="003D7EE1" w:rsidP="005A7B93">
            <w:pPr>
              <w:spacing w:after="240" w:line="240" w:lineRule="auto"/>
              <w:jc w:val="center"/>
              <w:rPr>
                <w:rFonts w:ascii="Calibri" w:eastAsia="Calibri" w:hAnsi="Calibri" w:cs="Calibri"/>
              </w:rPr>
            </w:pPr>
            <w:r>
              <w:rPr>
                <w:rFonts w:ascii="Calibri" w:eastAsia="Calibri" w:hAnsi="Calibri" w:cs="Calibri"/>
              </w:rPr>
              <w:t>100%</w:t>
            </w:r>
          </w:p>
        </w:tc>
        <w:tc>
          <w:tcPr>
            <w:tcW w:w="779" w:type="dxa"/>
            <w:tcBorders>
              <w:top w:val="single" w:sz="4" w:space="0" w:color="000000"/>
              <w:left w:val="single" w:sz="4" w:space="0" w:color="000000"/>
              <w:bottom w:val="single" w:sz="4" w:space="0" w:color="000000"/>
              <w:right w:val="single" w:sz="4" w:space="0" w:color="000000"/>
            </w:tcBorders>
            <w:vAlign w:val="center"/>
          </w:tcPr>
          <w:p w:rsidR="003D7EE1" w:rsidRPr="008A3979" w:rsidRDefault="003D7EE1" w:rsidP="005A7B93">
            <w:pPr>
              <w:spacing w:after="240" w:line="240" w:lineRule="auto"/>
              <w:jc w:val="center"/>
              <w:rPr>
                <w:rFonts w:ascii="Calibri" w:eastAsia="Calibri" w:hAnsi="Calibri" w:cs="Calibri"/>
              </w:rPr>
            </w:pPr>
            <w:r>
              <w:rPr>
                <w:rFonts w:ascii="Calibri" w:eastAsia="Calibri" w:hAnsi="Calibri" w:cs="Calibri"/>
              </w:rPr>
              <w:t>74%</w:t>
            </w:r>
          </w:p>
        </w:tc>
        <w:tc>
          <w:tcPr>
            <w:tcW w:w="780" w:type="dxa"/>
            <w:tcBorders>
              <w:top w:val="single" w:sz="4" w:space="0" w:color="000000"/>
              <w:left w:val="single" w:sz="4" w:space="0" w:color="000000"/>
              <w:bottom w:val="single" w:sz="4" w:space="0" w:color="000000"/>
              <w:right w:val="single" w:sz="4" w:space="0" w:color="000000"/>
            </w:tcBorders>
            <w:vAlign w:val="center"/>
          </w:tcPr>
          <w:p w:rsidR="003D7EE1" w:rsidRPr="008A3979" w:rsidRDefault="003D7EE1" w:rsidP="005A7B93">
            <w:pPr>
              <w:spacing w:after="240" w:line="240" w:lineRule="auto"/>
              <w:ind w:left="61"/>
              <w:jc w:val="center"/>
              <w:rPr>
                <w:rFonts w:ascii="Calibri" w:eastAsia="Calibri" w:hAnsi="Calibri" w:cs="Calibri"/>
              </w:rPr>
            </w:pPr>
            <w:r>
              <w:rPr>
                <w:rFonts w:ascii="Calibri" w:eastAsia="Calibri" w:hAnsi="Calibri" w:cs="Calibri"/>
              </w:rPr>
              <w:t>50%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E76E0F">
            <w:pPr>
              <w:spacing w:after="240" w:line="240" w:lineRule="auto"/>
              <w:ind w:left="187"/>
              <w:jc w:val="center"/>
              <w:rPr>
                <w:rFonts w:ascii="Calibri" w:eastAsia="Calibri" w:hAnsi="Calibri" w:cs="Calibri"/>
              </w:rPr>
            </w:pPr>
            <w:r>
              <w:rPr>
                <w:rFonts w:ascii="Calibri" w:eastAsia="Calibri" w:hAnsi="Calibri" w:cs="Calibri"/>
              </w:rPr>
              <w:t>74%</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E76E0F">
            <w:pPr>
              <w:spacing w:after="240" w:line="240" w:lineRule="auto"/>
              <w:ind w:left="187"/>
              <w:jc w:val="center"/>
              <w:rPr>
                <w:rFonts w:ascii="Calibri" w:eastAsia="Calibri" w:hAnsi="Calibri" w:cs="Calibri"/>
              </w:rPr>
            </w:pPr>
            <w:r>
              <w:rPr>
                <w:rFonts w:ascii="Calibri" w:eastAsia="Calibri" w:hAnsi="Calibri" w:cs="Calibri"/>
              </w:rPr>
              <w:t>79%</w:t>
            </w:r>
          </w:p>
        </w:tc>
      </w:tr>
      <w:tr w:rsidR="003D7EE1" w:rsidTr="005A7B93">
        <w:trPr>
          <w:trHeight w:val="136"/>
        </w:trPr>
        <w:tc>
          <w:tcPr>
            <w:tcW w:w="5103" w:type="dxa"/>
            <w:gridSpan w:val="6"/>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D7EE1" w:rsidRPr="00FC7EE4" w:rsidRDefault="003D7EE1" w:rsidP="00552170">
            <w:pPr>
              <w:spacing w:after="240" w:line="240" w:lineRule="auto"/>
              <w:ind w:right="-23"/>
              <w:rPr>
                <w:rFonts w:ascii="Arial" w:eastAsia="Arial" w:hAnsi="Arial" w:cs="Arial"/>
                <w:b/>
                <w:color w:val="050505"/>
                <w:sz w:val="20"/>
                <w:szCs w:val="20"/>
              </w:rPr>
            </w:pPr>
            <w:r w:rsidRPr="00FC7EE4">
              <w:rPr>
                <w:rFonts w:ascii="Arial" w:eastAsia="Arial" w:hAnsi="Arial" w:cs="Arial"/>
                <w:b/>
                <w:color w:val="050505"/>
                <w:sz w:val="20"/>
                <w:szCs w:val="20"/>
              </w:rPr>
              <w:t xml:space="preserve">% achieved (2015-16) or on track (2016-17) to achieve age related expectations or above in maths (or equivalent) </w:t>
            </w:r>
          </w:p>
        </w:tc>
        <w:tc>
          <w:tcPr>
            <w:tcW w:w="1134" w:type="dxa"/>
            <w:tcBorders>
              <w:top w:val="single" w:sz="4" w:space="0" w:color="auto"/>
              <w:left w:val="single" w:sz="4" w:space="0" w:color="auto"/>
              <w:bottom w:val="single" w:sz="4" w:space="0" w:color="auto"/>
              <w:right w:val="single" w:sz="4" w:space="0" w:color="auto"/>
            </w:tcBorders>
          </w:tcPr>
          <w:p w:rsidR="003D7EE1" w:rsidRPr="001D2C00" w:rsidRDefault="003D7EE1" w:rsidP="00552170">
            <w:pPr>
              <w:spacing w:after="240" w:line="240" w:lineRule="auto"/>
              <w:jc w:val="center"/>
              <w:rPr>
                <w:rFonts w:ascii="Arial" w:eastAsia="Arial" w:hAnsi="Arial" w:cs="Arial"/>
                <w:color w:val="0D0D0D"/>
                <w:sz w:val="24"/>
              </w:rPr>
            </w:pPr>
            <w:r w:rsidRPr="001D2C00">
              <w:rPr>
                <w:rFonts w:ascii="Arial" w:eastAsia="Arial" w:hAnsi="Arial" w:cs="Arial"/>
                <w:color w:val="0D0D0D"/>
                <w:sz w:val="24"/>
              </w:rPr>
              <w:t>KS1</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3D7EE1"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94%</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100%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CD30F8">
            <w:pPr>
              <w:spacing w:after="240" w:line="240" w:lineRule="auto"/>
              <w:jc w:val="center"/>
              <w:rPr>
                <w:rFonts w:ascii="Calibri" w:eastAsia="Calibri" w:hAnsi="Calibri" w:cs="Calibri"/>
              </w:rPr>
            </w:pPr>
            <w:r>
              <w:rPr>
                <w:rFonts w:ascii="Calibri" w:eastAsia="Calibri" w:hAnsi="Calibri" w:cs="Calibri"/>
              </w:rPr>
              <w:t>71%</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ind w:left="61"/>
              <w:jc w:val="center"/>
              <w:rPr>
                <w:rFonts w:ascii="Calibri" w:eastAsia="Calibri" w:hAnsi="Calibri" w:cs="Calibri"/>
              </w:rPr>
            </w:pPr>
            <w:r>
              <w:rPr>
                <w:rFonts w:ascii="Calibri" w:eastAsia="Calibri" w:hAnsi="Calibri" w:cs="Calibri"/>
              </w:rPr>
              <w:t>0%</w:t>
            </w:r>
          </w:p>
        </w:tc>
        <w:tc>
          <w:tcPr>
            <w:tcW w:w="638" w:type="dxa"/>
            <w:gridSpan w:val="2"/>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94%</w:t>
            </w:r>
          </w:p>
        </w:tc>
        <w:tc>
          <w:tcPr>
            <w:tcW w:w="638"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w:t>
            </w:r>
          </w:p>
        </w:tc>
        <w:tc>
          <w:tcPr>
            <w:tcW w:w="779"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71%</w:t>
            </w:r>
          </w:p>
        </w:tc>
        <w:tc>
          <w:tcPr>
            <w:tcW w:w="780"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73%</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E76E0F">
            <w:pPr>
              <w:spacing w:after="240" w:line="240" w:lineRule="auto"/>
              <w:jc w:val="center"/>
              <w:rPr>
                <w:rFonts w:ascii="Calibri" w:eastAsia="Calibri" w:hAnsi="Calibri" w:cs="Calibri"/>
              </w:rPr>
            </w:pPr>
            <w:r>
              <w:rPr>
                <w:rFonts w:ascii="Calibri" w:eastAsia="Calibri" w:hAnsi="Calibri" w:cs="Calibri"/>
              </w:rPr>
              <w:t>77%</w:t>
            </w:r>
          </w:p>
        </w:tc>
      </w:tr>
      <w:tr w:rsidR="003D7EE1" w:rsidTr="005A7B93">
        <w:trPr>
          <w:trHeight w:val="459"/>
        </w:trPr>
        <w:tc>
          <w:tcPr>
            <w:tcW w:w="5103" w:type="dxa"/>
            <w:gridSpan w:val="6"/>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D7EE1" w:rsidRPr="00BA1770" w:rsidRDefault="003D7EE1" w:rsidP="00552170">
            <w:pPr>
              <w:spacing w:after="240" w:line="240" w:lineRule="auto"/>
              <w:ind w:right="-23"/>
            </w:pPr>
          </w:p>
        </w:tc>
        <w:tc>
          <w:tcPr>
            <w:tcW w:w="1134" w:type="dxa"/>
            <w:tcBorders>
              <w:top w:val="single" w:sz="4" w:space="0" w:color="auto"/>
              <w:left w:val="single" w:sz="4" w:space="0" w:color="000000"/>
              <w:bottom w:val="single" w:sz="4" w:space="0" w:color="000000"/>
              <w:right w:val="single" w:sz="4" w:space="0" w:color="000000"/>
            </w:tcBorders>
          </w:tcPr>
          <w:p w:rsidR="003D7EE1" w:rsidRPr="001D2C00" w:rsidRDefault="003D7EE1" w:rsidP="00552170">
            <w:pPr>
              <w:spacing w:after="240" w:line="240" w:lineRule="auto"/>
              <w:jc w:val="center"/>
              <w:rPr>
                <w:rFonts w:ascii="Arial" w:eastAsia="Arial" w:hAnsi="Arial" w:cs="Arial"/>
                <w:color w:val="0D0D0D"/>
                <w:sz w:val="24"/>
              </w:rPr>
            </w:pPr>
            <w:r>
              <w:rPr>
                <w:rFonts w:ascii="Arial" w:eastAsia="Arial" w:hAnsi="Arial" w:cs="Arial"/>
                <w:color w:val="0D0D0D"/>
                <w:sz w:val="24"/>
              </w:rPr>
              <w:t>KS2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7EE1" w:rsidRDefault="003D7EE1" w:rsidP="007B188E">
            <w:pPr>
              <w:spacing w:after="240" w:line="240" w:lineRule="auto"/>
              <w:ind w:left="-108" w:right="-108"/>
              <w:jc w:val="center"/>
              <w:rPr>
                <w:rFonts w:ascii="Calibri" w:eastAsia="Calibri" w:hAnsi="Calibri" w:cs="Calibri"/>
              </w:rPr>
            </w:pPr>
            <w:r>
              <w:rPr>
                <w:rFonts w:ascii="Calibri" w:eastAsia="Calibri" w:hAnsi="Calibri" w:cs="Calibri"/>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100%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jc w:val="center"/>
              <w:rPr>
                <w:rFonts w:ascii="Calibri" w:eastAsia="Calibri" w:hAnsi="Calibri" w:cs="Calibri"/>
              </w:rPr>
            </w:pPr>
            <w:r>
              <w:rPr>
                <w:rFonts w:ascii="Calibri" w:eastAsia="Calibri" w:hAnsi="Calibri" w:cs="Calibri"/>
              </w:rPr>
              <w:t>84%</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EE1" w:rsidRDefault="003D7EE1" w:rsidP="007B188E">
            <w:pPr>
              <w:spacing w:after="240" w:line="240" w:lineRule="auto"/>
              <w:ind w:left="61"/>
              <w:jc w:val="center"/>
              <w:rPr>
                <w:rFonts w:ascii="Calibri" w:eastAsia="Calibri" w:hAnsi="Calibri" w:cs="Calibri"/>
              </w:rPr>
            </w:pPr>
            <w:r>
              <w:rPr>
                <w:rFonts w:ascii="Calibri" w:eastAsia="Calibri" w:hAnsi="Calibri" w:cs="Calibri"/>
              </w:rPr>
              <w:t>50%</w:t>
            </w:r>
          </w:p>
        </w:tc>
        <w:tc>
          <w:tcPr>
            <w:tcW w:w="638" w:type="dxa"/>
            <w:gridSpan w:val="2"/>
            <w:tcBorders>
              <w:top w:val="single" w:sz="4" w:space="0" w:color="000000"/>
              <w:left w:val="single" w:sz="4" w:space="0" w:color="000000"/>
              <w:bottom w:val="single" w:sz="4" w:space="0" w:color="000000"/>
              <w:right w:val="single" w:sz="4" w:space="0" w:color="000000"/>
            </w:tcBorders>
            <w:vAlign w:val="center"/>
          </w:tcPr>
          <w:p w:rsidR="003D7EE1" w:rsidRDefault="003D7EE1" w:rsidP="005A7B93">
            <w:pPr>
              <w:spacing w:after="240" w:line="240" w:lineRule="auto"/>
              <w:ind w:left="-108" w:right="-108"/>
              <w:jc w:val="center"/>
              <w:rPr>
                <w:rFonts w:ascii="Calibri" w:eastAsia="Calibri" w:hAnsi="Calibri" w:cs="Calibri"/>
              </w:rPr>
            </w:pPr>
            <w:r>
              <w:rPr>
                <w:rFonts w:ascii="Calibri" w:eastAsia="Calibri" w:hAnsi="Calibri" w:cs="Calibri"/>
              </w:rPr>
              <w:t>87%</w:t>
            </w:r>
          </w:p>
        </w:tc>
        <w:tc>
          <w:tcPr>
            <w:tcW w:w="638" w:type="dxa"/>
            <w:tcBorders>
              <w:top w:val="single" w:sz="4" w:space="0" w:color="000000"/>
              <w:left w:val="single" w:sz="4" w:space="0" w:color="000000"/>
              <w:bottom w:val="single" w:sz="4" w:space="0" w:color="000000"/>
              <w:right w:val="single" w:sz="4" w:space="0" w:color="000000"/>
            </w:tcBorders>
            <w:vAlign w:val="center"/>
          </w:tcPr>
          <w:p w:rsidR="003D7EE1" w:rsidRDefault="003D7EE1" w:rsidP="005A7B93">
            <w:pPr>
              <w:spacing w:after="240" w:line="240" w:lineRule="auto"/>
              <w:jc w:val="center"/>
              <w:rPr>
                <w:rFonts w:ascii="Calibri" w:eastAsia="Calibri" w:hAnsi="Calibri" w:cs="Calibri"/>
              </w:rPr>
            </w:pPr>
            <w:r>
              <w:rPr>
                <w:rFonts w:ascii="Calibri" w:eastAsia="Calibri" w:hAnsi="Calibri" w:cs="Calibri"/>
              </w:rPr>
              <w:t>100%</w:t>
            </w:r>
          </w:p>
        </w:tc>
        <w:tc>
          <w:tcPr>
            <w:tcW w:w="779"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84%</w:t>
            </w:r>
          </w:p>
        </w:tc>
        <w:tc>
          <w:tcPr>
            <w:tcW w:w="780" w:type="dxa"/>
            <w:tcBorders>
              <w:top w:val="single" w:sz="4" w:space="0" w:color="000000"/>
              <w:left w:val="single" w:sz="4" w:space="0" w:color="000000"/>
              <w:bottom w:val="single" w:sz="4" w:space="0" w:color="000000"/>
              <w:right w:val="single" w:sz="4" w:space="0" w:color="000000"/>
            </w:tcBorders>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50%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70%</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rsidR="003D7EE1" w:rsidRPr="008A3979" w:rsidRDefault="003D7EE1" w:rsidP="007B188E">
            <w:pPr>
              <w:spacing w:after="240" w:line="240" w:lineRule="auto"/>
              <w:jc w:val="center"/>
              <w:rPr>
                <w:rFonts w:ascii="Calibri" w:eastAsia="Calibri" w:hAnsi="Calibri" w:cs="Calibri"/>
              </w:rPr>
            </w:pPr>
            <w:r>
              <w:rPr>
                <w:rFonts w:ascii="Calibri" w:eastAsia="Calibri" w:hAnsi="Calibri" w:cs="Calibri"/>
              </w:rPr>
              <w:t>75%</w:t>
            </w:r>
          </w:p>
        </w:tc>
      </w:tr>
      <w:tr w:rsidR="003D7EE1" w:rsidTr="008D2DE8">
        <w:tc>
          <w:tcPr>
            <w:tcW w:w="14066" w:type="dxa"/>
            <w:gridSpan w:val="21"/>
            <w:tcBorders>
              <w:top w:val="single" w:sz="4" w:space="0" w:color="000000"/>
              <w:left w:val="single" w:sz="4" w:space="0" w:color="000000"/>
              <w:bottom w:val="single" w:sz="4" w:space="0" w:color="000000"/>
              <w:right w:val="single" w:sz="4" w:space="0" w:color="000000"/>
            </w:tcBorders>
            <w:shd w:val="clear" w:color="auto" w:fill="CFDCE3"/>
          </w:tcPr>
          <w:p w:rsidR="003D7EE1" w:rsidRDefault="003D7EE1" w:rsidP="00552170">
            <w:pPr>
              <w:numPr>
                <w:ilvl w:val="0"/>
                <w:numId w:val="4"/>
              </w:numPr>
              <w:spacing w:after="0" w:line="240" w:lineRule="auto"/>
              <w:ind w:left="426" w:hanging="284"/>
            </w:pPr>
            <w:r>
              <w:rPr>
                <w:rFonts w:ascii="Arial" w:eastAsia="Arial" w:hAnsi="Arial" w:cs="Arial"/>
                <w:b/>
                <w:color w:val="0D0D0D"/>
                <w:sz w:val="24"/>
              </w:rPr>
              <w:lastRenderedPageBreak/>
              <w:t>Barriers to future attainment (for pupils eligible for PP)</w:t>
            </w:r>
          </w:p>
        </w:tc>
      </w:tr>
      <w:tr w:rsidR="003D7EE1" w:rsidTr="008D2DE8">
        <w:trPr>
          <w:trHeight w:val="271"/>
        </w:trPr>
        <w:tc>
          <w:tcPr>
            <w:tcW w:w="14066" w:type="dxa"/>
            <w:gridSpan w:val="21"/>
            <w:tcBorders>
              <w:top w:val="single" w:sz="4" w:space="0" w:color="000000"/>
              <w:left w:val="single" w:sz="4" w:space="0" w:color="000000"/>
              <w:bottom w:val="single" w:sz="4" w:space="0" w:color="000000"/>
              <w:right w:val="single" w:sz="4" w:space="0" w:color="000000"/>
            </w:tcBorders>
            <w:shd w:val="clear" w:color="auto" w:fill="CFDCE3"/>
          </w:tcPr>
          <w:p w:rsidR="003D7EE1" w:rsidRDefault="003D7EE1" w:rsidP="00552170">
            <w:pPr>
              <w:pStyle w:val="ListParagraph"/>
              <w:numPr>
                <w:ilvl w:val="0"/>
                <w:numId w:val="23"/>
              </w:numPr>
              <w:spacing w:after="240" w:line="240" w:lineRule="auto"/>
              <w:ind w:left="714" w:hanging="357"/>
            </w:pPr>
            <w:r w:rsidRPr="008D2DE8">
              <w:rPr>
                <w:rFonts w:ascii="Arial" w:eastAsia="Arial" w:hAnsi="Arial" w:cs="Arial"/>
                <w:b/>
                <w:color w:val="0D0D0D"/>
                <w:sz w:val="24"/>
              </w:rPr>
              <w:t xml:space="preserve">In-school barriers </w:t>
            </w:r>
            <w:r w:rsidRPr="008D2DE8">
              <w:rPr>
                <w:rFonts w:ascii="Arial" w:eastAsia="Arial" w:hAnsi="Arial" w:cs="Arial"/>
                <w:i/>
                <w:color w:val="0D0D0D"/>
                <w:sz w:val="24"/>
              </w:rPr>
              <w:t>(issues to be addressed in school, such as poor oral language skills)</w:t>
            </w:r>
          </w:p>
        </w:tc>
      </w:tr>
      <w:tr w:rsidR="003D7EE1" w:rsidTr="008D2DE8">
        <w:trPr>
          <w:trHeight w:val="406"/>
        </w:trPr>
        <w:tc>
          <w:tcPr>
            <w:tcW w:w="1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tabs>
                <w:tab w:val="left" w:pos="75"/>
              </w:tabs>
              <w:spacing w:after="240" w:line="288" w:lineRule="auto"/>
              <w:rPr>
                <w:rFonts w:ascii="Calibri" w:eastAsia="Calibri" w:hAnsi="Calibri" w:cs="Calibri"/>
              </w:rPr>
            </w:pPr>
            <w:r>
              <w:rPr>
                <w:rFonts w:ascii="Arial" w:eastAsia="Arial" w:hAnsi="Arial" w:cs="Arial"/>
                <w:b/>
                <w:color w:val="0D0D0D"/>
                <w:sz w:val="24"/>
              </w:rPr>
              <w:t>A.</w:t>
            </w:r>
          </w:p>
        </w:tc>
        <w:tc>
          <w:tcPr>
            <w:tcW w:w="12182"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Wellbeing, confidence and self-esteem issues which affect behaviour and approaches to learning</w:t>
            </w:r>
          </w:p>
        </w:tc>
      </w:tr>
      <w:tr w:rsidR="003D7EE1" w:rsidTr="008D2DE8">
        <w:tc>
          <w:tcPr>
            <w:tcW w:w="1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tabs>
                <w:tab w:val="left" w:pos="75"/>
              </w:tabs>
              <w:spacing w:after="0" w:line="240" w:lineRule="auto"/>
              <w:rPr>
                <w:rFonts w:ascii="Calibri" w:eastAsia="Calibri" w:hAnsi="Calibri" w:cs="Calibri"/>
              </w:rPr>
            </w:pPr>
            <w:r>
              <w:rPr>
                <w:rFonts w:ascii="Arial" w:eastAsia="Arial" w:hAnsi="Arial" w:cs="Arial"/>
                <w:b/>
                <w:color w:val="0D0D0D"/>
                <w:sz w:val="24"/>
              </w:rPr>
              <w:t>B.</w:t>
            </w:r>
          </w:p>
        </w:tc>
        <w:tc>
          <w:tcPr>
            <w:tcW w:w="12182"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Low starting point (especially for children in Reception and those new to school in KS2)</w:t>
            </w:r>
          </w:p>
        </w:tc>
      </w:tr>
      <w:tr w:rsidR="003D7EE1" w:rsidTr="00DE00F2">
        <w:tc>
          <w:tcPr>
            <w:tcW w:w="1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tabs>
                <w:tab w:val="left" w:pos="75"/>
              </w:tabs>
              <w:spacing w:after="240" w:line="288" w:lineRule="auto"/>
            </w:pPr>
            <w:r>
              <w:rPr>
                <w:rFonts w:ascii="Arial" w:eastAsia="Arial" w:hAnsi="Arial" w:cs="Arial"/>
                <w:b/>
                <w:color w:val="0D0D0D"/>
                <w:sz w:val="24"/>
              </w:rPr>
              <w:t>C.</w:t>
            </w:r>
          </w:p>
        </w:tc>
        <w:tc>
          <w:tcPr>
            <w:tcW w:w="12182"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Opportunities to extend higher achievers in receipt of Pupil Premium</w:t>
            </w:r>
          </w:p>
        </w:tc>
      </w:tr>
      <w:tr w:rsidR="003D7EE1" w:rsidTr="00DE00F2">
        <w:tc>
          <w:tcPr>
            <w:tcW w:w="14066" w:type="dxa"/>
            <w:gridSpan w:val="21"/>
            <w:tcBorders>
              <w:top w:val="single" w:sz="4" w:space="0" w:color="000000"/>
              <w:left w:val="single" w:sz="4" w:space="0" w:color="000000"/>
              <w:bottom w:val="single" w:sz="4" w:space="0" w:color="000000"/>
              <w:right w:val="single" w:sz="4" w:space="0" w:color="000000"/>
            </w:tcBorders>
            <w:shd w:val="clear" w:color="auto" w:fill="CFDCE3"/>
          </w:tcPr>
          <w:p w:rsidR="003D7EE1" w:rsidRPr="008D2DE8" w:rsidRDefault="003D7EE1" w:rsidP="00552170">
            <w:pPr>
              <w:pStyle w:val="ListParagraph"/>
              <w:numPr>
                <w:ilvl w:val="0"/>
                <w:numId w:val="23"/>
              </w:numPr>
              <w:spacing w:after="240" w:line="240" w:lineRule="auto"/>
              <w:ind w:left="714" w:hanging="357"/>
              <w:rPr>
                <w:rFonts w:ascii="Arial" w:eastAsia="Arial" w:hAnsi="Arial" w:cs="Arial"/>
                <w:b/>
                <w:color w:val="0D0D0D"/>
                <w:sz w:val="24"/>
              </w:rPr>
            </w:pPr>
            <w:r>
              <w:rPr>
                <w:rFonts w:ascii="Arial" w:eastAsia="Arial" w:hAnsi="Arial" w:cs="Arial"/>
                <w:b/>
                <w:color w:val="0D0D0D"/>
                <w:sz w:val="24"/>
              </w:rPr>
              <w:t xml:space="preserve">External barriers </w:t>
            </w:r>
            <w:r w:rsidRPr="008D2DE8">
              <w:rPr>
                <w:rFonts w:ascii="Arial" w:eastAsia="Arial" w:hAnsi="Arial" w:cs="Arial"/>
                <w:b/>
                <w:color w:val="0D0D0D"/>
                <w:sz w:val="24"/>
              </w:rPr>
              <w:t>(issues which also require action outside school, such as low attendance rates)</w:t>
            </w:r>
          </w:p>
        </w:tc>
      </w:tr>
      <w:tr w:rsidR="003D7EE1" w:rsidTr="00DE00F2">
        <w:tc>
          <w:tcPr>
            <w:tcW w:w="1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tabs>
                <w:tab w:val="left" w:pos="60"/>
                <w:tab w:val="left" w:pos="284"/>
              </w:tabs>
              <w:spacing w:after="240" w:line="288" w:lineRule="auto"/>
              <w:ind w:left="426" w:hanging="321"/>
            </w:pPr>
            <w:r>
              <w:rPr>
                <w:rFonts w:ascii="Arial" w:eastAsia="Arial" w:hAnsi="Arial" w:cs="Arial"/>
                <w:b/>
                <w:color w:val="0D0D0D"/>
                <w:sz w:val="24"/>
              </w:rPr>
              <w:t xml:space="preserve">D. </w:t>
            </w:r>
          </w:p>
        </w:tc>
        <w:tc>
          <w:tcPr>
            <w:tcW w:w="12182"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Parental involvement</w:t>
            </w:r>
          </w:p>
        </w:tc>
      </w:tr>
      <w:tr w:rsidR="003D7EE1" w:rsidTr="00DE00F2">
        <w:tc>
          <w:tcPr>
            <w:tcW w:w="1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tabs>
                <w:tab w:val="left" w:pos="60"/>
                <w:tab w:val="left" w:pos="284"/>
              </w:tabs>
              <w:spacing w:after="240" w:line="288" w:lineRule="auto"/>
              <w:ind w:left="426" w:hanging="321"/>
              <w:rPr>
                <w:rFonts w:ascii="Arial" w:eastAsia="Arial" w:hAnsi="Arial" w:cs="Arial"/>
                <w:b/>
                <w:color w:val="0D0D0D"/>
                <w:sz w:val="24"/>
              </w:rPr>
            </w:pPr>
            <w:r>
              <w:rPr>
                <w:rFonts w:ascii="Arial" w:eastAsia="Arial" w:hAnsi="Arial" w:cs="Arial"/>
                <w:b/>
                <w:color w:val="0D0D0D"/>
                <w:sz w:val="24"/>
              </w:rPr>
              <w:t>E.</w:t>
            </w:r>
          </w:p>
        </w:tc>
        <w:tc>
          <w:tcPr>
            <w:tcW w:w="12182"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 xml:space="preserve"> Ongoing social care issues and concerns around LAC</w:t>
            </w:r>
          </w:p>
        </w:tc>
      </w:tr>
      <w:tr w:rsidR="003D7EE1" w:rsidTr="00D757DF">
        <w:tc>
          <w:tcPr>
            <w:tcW w:w="5103" w:type="dxa"/>
            <w:gridSpan w:val="6"/>
            <w:tcBorders>
              <w:top w:val="single" w:sz="4" w:space="0" w:color="000000"/>
              <w:left w:val="single" w:sz="4" w:space="0" w:color="000000"/>
              <w:bottom w:val="single" w:sz="4" w:space="0" w:color="000000"/>
              <w:right w:val="single" w:sz="4" w:space="0" w:color="000000"/>
            </w:tcBorders>
            <w:shd w:val="clear" w:color="auto" w:fill="CFDCE3"/>
          </w:tcPr>
          <w:p w:rsidR="003D7EE1" w:rsidRDefault="003D7EE1" w:rsidP="00552170">
            <w:pPr>
              <w:numPr>
                <w:ilvl w:val="0"/>
                <w:numId w:val="7"/>
              </w:numPr>
              <w:spacing w:after="240" w:line="288" w:lineRule="auto"/>
              <w:ind w:left="567" w:hanging="360"/>
            </w:pPr>
            <w:r>
              <w:rPr>
                <w:rFonts w:ascii="Arial" w:eastAsia="Arial" w:hAnsi="Arial" w:cs="Arial"/>
                <w:b/>
                <w:color w:val="0D0D0D"/>
                <w:sz w:val="24"/>
              </w:rPr>
              <w:t>Desired outcomes</w:t>
            </w:r>
          </w:p>
        </w:tc>
        <w:tc>
          <w:tcPr>
            <w:tcW w:w="3158" w:type="dxa"/>
            <w:gridSpan w:val="6"/>
            <w:tcBorders>
              <w:top w:val="single" w:sz="4" w:space="0" w:color="000000"/>
              <w:left w:val="single" w:sz="4" w:space="0" w:color="000000"/>
              <w:bottom w:val="single" w:sz="4" w:space="0" w:color="000000"/>
              <w:right w:val="single" w:sz="4" w:space="0" w:color="000000"/>
            </w:tcBorders>
            <w:shd w:val="clear" w:color="auto" w:fill="CFDCE3"/>
          </w:tcPr>
          <w:p w:rsidR="003D7EE1" w:rsidRDefault="003D7EE1" w:rsidP="00552170">
            <w:pPr>
              <w:spacing w:after="240" w:line="288" w:lineRule="auto"/>
              <w:jc w:val="center"/>
            </w:pPr>
            <w:r>
              <w:rPr>
                <w:rFonts w:ascii="Arial" w:eastAsia="Arial" w:hAnsi="Arial" w:cs="Arial"/>
                <w:b/>
                <w:color w:val="0D0D0D"/>
                <w:sz w:val="24"/>
              </w:rPr>
              <w:t>H</w:t>
            </w:r>
            <w:r w:rsidRPr="00D757DF">
              <w:rPr>
                <w:rFonts w:ascii="Arial" w:eastAsia="Arial" w:hAnsi="Arial" w:cs="Arial"/>
                <w:b/>
                <w:color w:val="0D0D0D"/>
                <w:sz w:val="24"/>
              </w:rPr>
              <w:t>ow they will be measured</w:t>
            </w:r>
          </w:p>
        </w:tc>
        <w:tc>
          <w:tcPr>
            <w:tcW w:w="5805" w:type="dxa"/>
            <w:gridSpan w:val="9"/>
            <w:tcBorders>
              <w:top w:val="single" w:sz="4" w:space="0" w:color="000000"/>
              <w:left w:val="single" w:sz="4" w:space="0" w:color="000000"/>
              <w:bottom w:val="single" w:sz="4" w:space="0" w:color="000000"/>
              <w:right w:val="single" w:sz="4" w:space="0" w:color="000000"/>
            </w:tcBorders>
            <w:shd w:val="clear" w:color="auto" w:fill="CFDCE3"/>
            <w:vAlign w:val="center"/>
          </w:tcPr>
          <w:p w:rsidR="003D7EE1" w:rsidRDefault="003D7EE1" w:rsidP="00552170">
            <w:pPr>
              <w:spacing w:after="240" w:line="288" w:lineRule="auto"/>
              <w:jc w:val="center"/>
            </w:pPr>
            <w:r>
              <w:rPr>
                <w:rFonts w:ascii="Arial" w:eastAsia="Arial" w:hAnsi="Arial" w:cs="Arial"/>
                <w:b/>
                <w:color w:val="0D0D0D"/>
                <w:sz w:val="24"/>
              </w:rPr>
              <w:t>Success criteria</w:t>
            </w:r>
          </w:p>
        </w:tc>
      </w:tr>
      <w:tr w:rsidR="003D7EE1" w:rsidTr="00D757DF">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numPr>
                <w:ilvl w:val="0"/>
                <w:numId w:val="8"/>
              </w:numPr>
              <w:tabs>
                <w:tab w:val="left" w:pos="142"/>
              </w:tabs>
              <w:spacing w:after="0" w:line="240" w:lineRule="auto"/>
              <w:ind w:left="426" w:hanging="360"/>
              <w:jc w:val="both"/>
              <w:rPr>
                <w:rFonts w:ascii="Calibri" w:eastAsia="Calibri" w:hAnsi="Calibri" w:cs="Calibri"/>
              </w:rPr>
            </w:pPr>
          </w:p>
        </w:tc>
        <w:tc>
          <w:tcPr>
            <w:tcW w:w="448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 xml:space="preserve">Develop positive wellbeing and self-esteem for disadvantaged pupils </w:t>
            </w:r>
          </w:p>
        </w:tc>
        <w:tc>
          <w:tcPr>
            <w:tcW w:w="315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 xml:space="preserve"> Thrive Approach resources </w:t>
            </w:r>
            <w:hyperlink r:id="rId7" w:history="1">
              <w:r w:rsidRPr="00465DB1">
                <w:rPr>
                  <w:rStyle w:val="Hyperlink"/>
                  <w:rFonts w:ascii="Calibri" w:eastAsia="Calibri" w:hAnsi="Calibri" w:cs="Calibri"/>
                </w:rPr>
                <w:t>https://www.thriveapproach.com/the-thrive-approach/</w:t>
              </w:r>
            </w:hyperlink>
            <w:r>
              <w:rPr>
                <w:rFonts w:ascii="Calibri" w:eastAsia="Calibri" w:hAnsi="Calibri" w:cs="Calibri"/>
              </w:rPr>
              <w:t xml:space="preserve"> </w:t>
            </w:r>
          </w:p>
        </w:tc>
        <w:tc>
          <w:tcPr>
            <w:tcW w:w="580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1B1F72" w:rsidRDefault="003D7EE1" w:rsidP="00552170">
            <w:pPr>
              <w:spacing w:after="240" w:line="288" w:lineRule="auto"/>
              <w:rPr>
                <w:rFonts w:ascii="Calibri" w:eastAsia="Calibri" w:hAnsi="Calibri" w:cs="Calibri"/>
              </w:rPr>
            </w:pPr>
            <w:r>
              <w:rPr>
                <w:rFonts w:ascii="Calibri" w:eastAsia="Calibri" w:hAnsi="Calibri" w:cs="Calibri"/>
              </w:rPr>
              <w:t>Self-esteem and confidence, mental health and well-being will be raised allowing pupil</w:t>
            </w:r>
            <w:r w:rsidR="001B1F72">
              <w:rPr>
                <w:rFonts w:ascii="Calibri" w:eastAsia="Calibri" w:hAnsi="Calibri" w:cs="Calibri"/>
              </w:rPr>
              <w:t>s</w:t>
            </w:r>
            <w:r>
              <w:rPr>
                <w:rFonts w:ascii="Calibri" w:eastAsia="Calibri" w:hAnsi="Calibri" w:cs="Calibri"/>
              </w:rPr>
              <w:t xml:space="preserve"> to make progress in their learning</w:t>
            </w:r>
            <w:r w:rsidR="001B1F72">
              <w:rPr>
                <w:rFonts w:ascii="Calibri" w:eastAsia="Calibri" w:hAnsi="Calibri" w:cs="Calibri"/>
              </w:rPr>
              <w:t>.</w:t>
            </w:r>
          </w:p>
        </w:tc>
      </w:tr>
      <w:tr w:rsidR="003D7EE1" w:rsidTr="00D757DF">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552170">
            <w:pPr>
              <w:numPr>
                <w:ilvl w:val="0"/>
                <w:numId w:val="9"/>
              </w:numPr>
              <w:tabs>
                <w:tab w:val="left" w:pos="142"/>
              </w:tabs>
              <w:spacing w:after="0" w:line="240" w:lineRule="auto"/>
              <w:ind w:left="426" w:hanging="360"/>
              <w:jc w:val="both"/>
              <w:rPr>
                <w:rFonts w:ascii="Calibri" w:eastAsia="Calibri" w:hAnsi="Calibri" w:cs="Calibri"/>
              </w:rPr>
            </w:pPr>
          </w:p>
        </w:tc>
        <w:tc>
          <w:tcPr>
            <w:tcW w:w="448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Increased outcomes for progress and attainment in core subjects for disadvantaged pupils</w:t>
            </w:r>
          </w:p>
        </w:tc>
        <w:tc>
          <w:tcPr>
            <w:tcW w:w="315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 xml:space="preserve">Chris Quigley Depth of Learning </w:t>
            </w:r>
          </w:p>
          <w:p w:rsidR="003D7EE1" w:rsidRDefault="003D7EE1" w:rsidP="00552170">
            <w:pPr>
              <w:spacing w:after="240" w:line="288" w:lineRule="auto"/>
              <w:rPr>
                <w:rFonts w:ascii="Calibri" w:eastAsia="Calibri" w:hAnsi="Calibri" w:cs="Calibri"/>
              </w:rPr>
            </w:pPr>
            <w:r>
              <w:rPr>
                <w:rFonts w:ascii="Calibri" w:eastAsia="Calibri" w:hAnsi="Calibri" w:cs="Calibri"/>
              </w:rPr>
              <w:t>Half termly pupils progress meetings</w:t>
            </w:r>
          </w:p>
        </w:tc>
        <w:tc>
          <w:tcPr>
            <w:tcW w:w="580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3D7EE1" w:rsidRDefault="003D7EE1" w:rsidP="00552170">
            <w:pPr>
              <w:spacing w:after="240" w:line="288" w:lineRule="auto"/>
              <w:rPr>
                <w:rFonts w:ascii="Calibri" w:eastAsia="Calibri" w:hAnsi="Calibri" w:cs="Calibri"/>
              </w:rPr>
            </w:pPr>
            <w:r>
              <w:rPr>
                <w:rFonts w:ascii="Calibri" w:eastAsia="Calibri" w:hAnsi="Calibri" w:cs="Calibri"/>
              </w:rPr>
              <w:t>All disadvantaged children will make at least good progress</w:t>
            </w:r>
            <w:r w:rsidR="00545249">
              <w:rPr>
                <w:rFonts w:ascii="Calibri" w:eastAsia="Calibri" w:hAnsi="Calibri" w:cs="Calibri"/>
              </w:rPr>
              <w:t xml:space="preserve"> (in line with the Chris Quigley Depth of Learning measure)</w:t>
            </w:r>
            <w:r>
              <w:rPr>
                <w:rFonts w:ascii="Calibri" w:eastAsia="Calibri" w:hAnsi="Calibri" w:cs="Calibri"/>
              </w:rPr>
              <w:t xml:space="preserve"> and be working within ARE by end of Milestone. Higher achievers will achieve above ARE at end of key stage.</w:t>
            </w:r>
          </w:p>
        </w:tc>
      </w:tr>
    </w:tbl>
    <w:p w:rsidR="00F126C5" w:rsidRDefault="00F126C5">
      <w:pPr>
        <w:spacing w:after="0" w:line="288" w:lineRule="auto"/>
        <w:rPr>
          <w:rFonts w:ascii="Arial" w:eastAsia="Arial" w:hAnsi="Arial" w:cs="Arial"/>
          <w:color w:val="0D0D0D"/>
          <w:sz w:val="24"/>
        </w:rPr>
      </w:pPr>
    </w:p>
    <w:p w:rsidR="005F7EDD" w:rsidRDefault="005F7EDD">
      <w:pPr>
        <w:spacing w:after="0" w:line="288" w:lineRule="auto"/>
        <w:rPr>
          <w:rFonts w:ascii="Arial" w:eastAsia="Arial" w:hAnsi="Arial" w:cs="Arial"/>
          <w:color w:val="0D0D0D"/>
          <w:sz w:val="24"/>
        </w:rPr>
      </w:pPr>
    </w:p>
    <w:p w:rsidR="005F7EDD" w:rsidRDefault="005F7EDD">
      <w:pPr>
        <w:spacing w:after="0" w:line="288" w:lineRule="auto"/>
        <w:rPr>
          <w:rFonts w:ascii="Arial" w:eastAsia="Arial" w:hAnsi="Arial" w:cs="Arial"/>
          <w:color w:val="0D0D0D"/>
          <w:sz w:val="24"/>
        </w:rPr>
      </w:pPr>
    </w:p>
    <w:p w:rsidR="00FC7EE4" w:rsidRDefault="00FC7EE4">
      <w:pPr>
        <w:spacing w:after="0" w:line="288" w:lineRule="auto"/>
        <w:rPr>
          <w:rFonts w:ascii="Arial" w:eastAsia="Arial" w:hAnsi="Arial" w:cs="Arial"/>
          <w:color w:val="0D0D0D"/>
          <w:sz w:val="24"/>
        </w:rPr>
      </w:pPr>
    </w:p>
    <w:p w:rsidR="005F7EDD" w:rsidRDefault="005F7EDD">
      <w:pPr>
        <w:spacing w:after="0" w:line="288" w:lineRule="auto"/>
        <w:rPr>
          <w:rFonts w:ascii="Arial" w:eastAsia="Arial" w:hAnsi="Arial" w:cs="Arial"/>
          <w:color w:val="0D0D0D"/>
          <w:sz w:val="24"/>
        </w:rPr>
      </w:pPr>
    </w:p>
    <w:p w:rsidR="00704E01" w:rsidRDefault="00704E01">
      <w:pPr>
        <w:spacing w:after="0" w:line="288" w:lineRule="auto"/>
        <w:rPr>
          <w:rFonts w:ascii="Arial" w:eastAsia="Arial" w:hAnsi="Arial" w:cs="Arial"/>
          <w:color w:val="0D0D0D"/>
          <w:sz w:val="24"/>
        </w:rPr>
      </w:pPr>
    </w:p>
    <w:p w:rsidR="005F7EDD" w:rsidRDefault="005F7EDD">
      <w:pPr>
        <w:spacing w:after="0" w:line="288" w:lineRule="auto"/>
        <w:rPr>
          <w:rFonts w:ascii="Arial" w:eastAsia="Arial" w:hAnsi="Arial" w:cs="Arial"/>
          <w:color w:val="0D0D0D"/>
          <w:sz w:val="24"/>
        </w:rPr>
      </w:pPr>
    </w:p>
    <w:p w:rsidR="005F7EDD" w:rsidRDefault="005F7EDD">
      <w:pPr>
        <w:spacing w:after="0" w:line="288" w:lineRule="auto"/>
        <w:rPr>
          <w:rFonts w:ascii="Arial" w:eastAsia="Arial" w:hAnsi="Arial" w:cs="Arial"/>
          <w:color w:val="0D0D0D"/>
          <w:sz w:val="24"/>
        </w:rPr>
      </w:pPr>
    </w:p>
    <w:tbl>
      <w:tblPr>
        <w:tblW w:w="0" w:type="auto"/>
        <w:tblInd w:w="108" w:type="dxa"/>
        <w:tblLayout w:type="fixed"/>
        <w:tblCellMar>
          <w:left w:w="10" w:type="dxa"/>
          <w:right w:w="10" w:type="dxa"/>
        </w:tblCellMar>
        <w:tblLook w:val="04A0" w:firstRow="1" w:lastRow="0" w:firstColumn="1" w:lastColumn="0" w:noHBand="0" w:noVBand="1"/>
      </w:tblPr>
      <w:tblGrid>
        <w:gridCol w:w="2268"/>
        <w:gridCol w:w="251"/>
        <w:gridCol w:w="133"/>
        <w:gridCol w:w="1743"/>
        <w:gridCol w:w="283"/>
        <w:gridCol w:w="2410"/>
        <w:gridCol w:w="739"/>
        <w:gridCol w:w="2674"/>
        <w:gridCol w:w="1126"/>
        <w:gridCol w:w="280"/>
        <w:gridCol w:w="2159"/>
      </w:tblGrid>
      <w:tr w:rsidR="00F126C5" w:rsidTr="00327892">
        <w:tc>
          <w:tcPr>
            <w:tcW w:w="14066" w:type="dxa"/>
            <w:gridSpan w:val="11"/>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F126C5" w:rsidRDefault="004D2343">
            <w:pPr>
              <w:numPr>
                <w:ilvl w:val="0"/>
                <w:numId w:val="12"/>
              </w:numPr>
              <w:spacing w:after="0" w:line="240" w:lineRule="auto"/>
              <w:ind w:left="426" w:hanging="284"/>
            </w:pPr>
            <w:r>
              <w:rPr>
                <w:rFonts w:ascii="Arial" w:eastAsia="Arial" w:hAnsi="Arial" w:cs="Arial"/>
                <w:b/>
                <w:color w:val="0D0D0D"/>
                <w:sz w:val="24"/>
              </w:rPr>
              <w:t xml:space="preserve">Planned expenditure </w:t>
            </w:r>
          </w:p>
        </w:tc>
      </w:tr>
      <w:tr w:rsidR="00F126C5" w:rsidTr="0062698A">
        <w:trPr>
          <w:trHeight w:val="269"/>
        </w:trPr>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4D2343" w:rsidP="005F7EDD">
            <w:pPr>
              <w:numPr>
                <w:ilvl w:val="0"/>
                <w:numId w:val="12"/>
              </w:numPr>
              <w:spacing w:after="360" w:line="240" w:lineRule="auto"/>
              <w:ind w:hanging="360"/>
            </w:pPr>
            <w:r>
              <w:rPr>
                <w:rFonts w:ascii="Arial" w:eastAsia="Arial" w:hAnsi="Arial" w:cs="Arial"/>
                <w:b/>
                <w:color w:val="0D0D0D"/>
                <w:sz w:val="24"/>
              </w:rPr>
              <w:t>Academic year</w:t>
            </w:r>
          </w:p>
        </w:tc>
        <w:tc>
          <w:tcPr>
            <w:tcW w:w="11547"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5F7EDD" w:rsidP="005F7EDD">
            <w:pPr>
              <w:spacing w:after="360" w:line="240" w:lineRule="auto"/>
              <w:ind w:left="426"/>
              <w:rPr>
                <w:rFonts w:ascii="Calibri" w:eastAsia="Calibri" w:hAnsi="Calibri" w:cs="Calibri"/>
              </w:rPr>
            </w:pPr>
            <w:r>
              <w:rPr>
                <w:rFonts w:ascii="Calibri" w:eastAsia="Calibri" w:hAnsi="Calibri" w:cs="Calibri"/>
              </w:rPr>
              <w:t>2016-17</w:t>
            </w:r>
          </w:p>
        </w:tc>
      </w:tr>
      <w:tr w:rsidR="00F126C5" w:rsidTr="0062698A">
        <w:trPr>
          <w:trHeight w:val="617"/>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F126C5" w:rsidRDefault="004D2343">
            <w:pPr>
              <w:spacing w:after="240" w:line="288" w:lineRule="auto"/>
            </w:pPr>
            <w:r>
              <w:rPr>
                <w:rFonts w:ascii="Arial" w:eastAsia="Arial" w:hAnsi="Arial" w:cs="Arial"/>
                <w:color w:val="0D0D0D"/>
                <w:sz w:val="24"/>
              </w:rPr>
              <w:t>The three headings below enable schools to demonstrate how they are using the Pupil Premium to improve classroom pedagogy, provide targeted support and support whole school strategies</w:t>
            </w:r>
          </w:p>
        </w:tc>
      </w:tr>
      <w:tr w:rsidR="00F126C5" w:rsidTr="00327892">
        <w:tc>
          <w:tcPr>
            <w:tcW w:w="14066" w:type="dxa"/>
            <w:gridSpan w:val="11"/>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126C5" w:rsidRDefault="004D2343">
            <w:pPr>
              <w:numPr>
                <w:ilvl w:val="0"/>
                <w:numId w:val="14"/>
              </w:numPr>
              <w:spacing w:after="0" w:line="240" w:lineRule="auto"/>
              <w:ind w:left="426" w:hanging="142"/>
            </w:pPr>
            <w:r>
              <w:rPr>
                <w:rFonts w:ascii="Arial" w:eastAsia="Arial" w:hAnsi="Arial" w:cs="Arial"/>
                <w:b/>
                <w:color w:val="0D0D0D"/>
                <w:sz w:val="24"/>
              </w:rPr>
              <w:t>Quality of teaching for all</w:t>
            </w:r>
          </w:p>
        </w:tc>
      </w:tr>
      <w:tr w:rsidR="00F126C5" w:rsidTr="00F00249">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0" w:line="288" w:lineRule="auto"/>
            </w:pPr>
            <w:r>
              <w:rPr>
                <w:rFonts w:ascii="Arial" w:eastAsia="Arial" w:hAnsi="Arial" w:cs="Arial"/>
                <w:b/>
                <w:color w:val="0D0D0D"/>
                <w:sz w:val="24"/>
              </w:rPr>
              <w:t>Desired outcome</w:t>
            </w:r>
          </w:p>
        </w:tc>
        <w:tc>
          <w:tcPr>
            <w:tcW w:w="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0" w:line="288" w:lineRule="auto"/>
            </w:pPr>
            <w:r>
              <w:rPr>
                <w:rFonts w:ascii="Arial" w:eastAsia="Arial" w:hAnsi="Arial" w:cs="Arial"/>
                <w:b/>
                <w:color w:val="0D0D0D"/>
                <w:sz w:val="24"/>
              </w:rPr>
              <w:t>Chosen action / approach</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4D2343">
            <w:pPr>
              <w:spacing w:after="0" w:line="288" w:lineRule="auto"/>
            </w:pPr>
            <w:r>
              <w:rPr>
                <w:rFonts w:ascii="Arial" w:eastAsia="Arial" w:hAnsi="Arial" w:cs="Arial"/>
                <w:b/>
                <w:color w:val="0D0D0D"/>
                <w:sz w:val="24"/>
              </w:rPr>
              <w:t>What is the evidence and rationale for this choice?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4D2343">
            <w:pPr>
              <w:spacing w:after="0" w:line="288" w:lineRule="auto"/>
            </w:pPr>
            <w:r>
              <w:rPr>
                <w:rFonts w:ascii="Arial" w:eastAsia="Arial" w:hAnsi="Arial" w:cs="Arial"/>
                <w:b/>
                <w:color w:val="0D0D0D"/>
                <w:sz w:val="24"/>
              </w:rPr>
              <w:t>How will you ensure it is implemented well?</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4D2343">
            <w:pPr>
              <w:spacing w:after="0" w:line="288" w:lineRule="auto"/>
            </w:pPr>
            <w:r>
              <w:rPr>
                <w:rFonts w:ascii="Arial" w:eastAsia="Arial" w:hAnsi="Arial" w:cs="Arial"/>
                <w:b/>
                <w:color w:val="0D0D0D"/>
                <w:sz w:val="24"/>
              </w:rPr>
              <w:t>Staff lead</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0" w:line="288" w:lineRule="auto"/>
            </w:pPr>
            <w:r>
              <w:rPr>
                <w:rFonts w:ascii="Arial" w:eastAsia="Arial" w:hAnsi="Arial" w:cs="Arial"/>
                <w:b/>
                <w:color w:val="0D0D0D"/>
                <w:sz w:val="24"/>
              </w:rPr>
              <w:t>When will you review implementation?</w:t>
            </w:r>
          </w:p>
        </w:tc>
      </w:tr>
      <w:tr w:rsidR="006479AF" w:rsidTr="00EF604F">
        <w:trPr>
          <w:trHeight w:val="2481"/>
        </w:trPr>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Increased outcomes for progress and attainment in core subjects for disadvantaged pupils</w:t>
            </w:r>
          </w:p>
        </w:tc>
        <w:tc>
          <w:tcPr>
            <w:tcW w:w="2410" w:type="dxa"/>
            <w:gridSpan w:val="4"/>
            <w:tcBorders>
              <w:top w:val="single" w:sz="4" w:space="0" w:color="000000"/>
              <w:left w:val="single" w:sz="4" w:space="0" w:color="000000"/>
              <w:right w:val="single" w:sz="4" w:space="0" w:color="000000"/>
            </w:tcBorders>
            <w:shd w:val="clear" w:color="000000" w:fill="FFFFFF"/>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 xml:space="preserve">Case studies </w:t>
            </w:r>
          </w:p>
        </w:tc>
        <w:tc>
          <w:tcPr>
            <w:tcW w:w="314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479AF" w:rsidRDefault="006479AF" w:rsidP="00327892">
            <w:pPr>
              <w:spacing w:after="360" w:line="288" w:lineRule="auto"/>
              <w:rPr>
                <w:rFonts w:ascii="Calibri" w:eastAsia="Calibri" w:hAnsi="Calibri" w:cs="Calibri"/>
              </w:rPr>
            </w:pPr>
            <w:r>
              <w:rPr>
                <w:rFonts w:ascii="Calibri" w:eastAsia="Calibri" w:hAnsi="Calibri" w:cs="Calibri"/>
              </w:rPr>
              <w:t>Regular monitoring of disadvantaged pupils so that all staff are aware of their responsibilities on providing quality first teaching for all – case studies will highlight what is working well and what could be improved</w:t>
            </w:r>
          </w:p>
        </w:tc>
        <w:tc>
          <w:tcPr>
            <w:tcW w:w="2674" w:type="dxa"/>
            <w:tcBorders>
              <w:top w:val="single" w:sz="4" w:space="0" w:color="000000"/>
              <w:left w:val="single" w:sz="4" w:space="0" w:color="000000"/>
              <w:right w:val="single" w:sz="4" w:space="0" w:color="000000"/>
            </w:tcBorders>
            <w:shd w:val="clear" w:color="auto" w:fill="auto"/>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 xml:space="preserve">Case studies will be completed and submitted to Inclusion Manager who will evaluate and feedback to staff accordingly </w:t>
            </w:r>
          </w:p>
          <w:p w:rsidR="006479AF" w:rsidRDefault="006479AF" w:rsidP="005F7EDD">
            <w:pPr>
              <w:spacing w:after="0" w:line="288" w:lineRule="auto"/>
              <w:rPr>
                <w:rFonts w:ascii="Calibri" w:eastAsia="Calibri" w:hAnsi="Calibri" w:cs="Calibri"/>
              </w:rPr>
            </w:pPr>
            <w:r>
              <w:rPr>
                <w:rFonts w:ascii="Calibri" w:eastAsia="Calibri" w:hAnsi="Calibri" w:cs="Calibri"/>
              </w:rPr>
              <w:t>Training delivered through CPL time</w:t>
            </w:r>
          </w:p>
        </w:tc>
        <w:tc>
          <w:tcPr>
            <w:tcW w:w="1126" w:type="dxa"/>
            <w:tcBorders>
              <w:top w:val="single" w:sz="4" w:space="0" w:color="000000"/>
              <w:left w:val="single" w:sz="4" w:space="0" w:color="000000"/>
              <w:right w:val="single" w:sz="4" w:space="0" w:color="000000"/>
            </w:tcBorders>
            <w:shd w:val="clear" w:color="auto" w:fill="auto"/>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SENCO/ Inclusion Manager</w:t>
            </w:r>
          </w:p>
        </w:tc>
        <w:tc>
          <w:tcPr>
            <w:tcW w:w="243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 xml:space="preserve">Termly at pupil progress meetings </w:t>
            </w:r>
          </w:p>
        </w:tc>
      </w:tr>
      <w:tr w:rsidR="006479AF" w:rsidTr="007946CA">
        <w:trPr>
          <w:trHeight w:val="2689"/>
        </w:trPr>
        <w:tc>
          <w:tcPr>
            <w:tcW w:w="226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479AF" w:rsidRDefault="006479AF" w:rsidP="005F7EDD">
            <w:pPr>
              <w:spacing w:after="0" w:line="288" w:lineRule="auto"/>
              <w:rPr>
                <w:rFonts w:ascii="Calibri" w:eastAsia="Calibri" w:hAnsi="Calibri" w:cs="Calibri"/>
              </w:rPr>
            </w:pPr>
          </w:p>
        </w:tc>
        <w:tc>
          <w:tcPr>
            <w:tcW w:w="2410"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 xml:space="preserve">Clicker 7 installation </w:t>
            </w:r>
          </w:p>
        </w:tc>
        <w:tc>
          <w:tcPr>
            <w:tcW w:w="314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479AF" w:rsidRDefault="006479AF" w:rsidP="00327892">
            <w:pPr>
              <w:spacing w:after="360" w:line="288" w:lineRule="auto"/>
              <w:rPr>
                <w:rFonts w:ascii="Calibri" w:eastAsia="Calibri" w:hAnsi="Calibri" w:cs="Calibri"/>
              </w:rPr>
            </w:pPr>
            <w:r>
              <w:rPr>
                <w:rFonts w:ascii="Calibri" w:eastAsia="Calibri" w:hAnsi="Calibri" w:cs="Calibri"/>
              </w:rPr>
              <w:t xml:space="preserve">Shown to support pupils with writing can be implemented across all key stages to provide a tool to extend writing possibilities for all </w:t>
            </w:r>
          </w:p>
        </w:tc>
        <w:tc>
          <w:tcPr>
            <w:tcW w:w="267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Training for all staff September INSET day and revisits through CPD during term.  Work scrutiny for evidence of use.  Interventions timetable that reflects use of Clicker with key groups</w:t>
            </w:r>
          </w:p>
          <w:p w:rsidR="00FA5186" w:rsidRDefault="00FA5186" w:rsidP="005F7EDD">
            <w:pPr>
              <w:spacing w:after="0" w:line="288" w:lineRule="auto"/>
              <w:rPr>
                <w:rFonts w:ascii="Calibri" w:eastAsia="Calibri" w:hAnsi="Calibri" w:cs="Calibri"/>
              </w:rPr>
            </w:pPr>
          </w:p>
        </w:tc>
        <w:tc>
          <w:tcPr>
            <w:tcW w:w="112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79AF" w:rsidRDefault="006479AF" w:rsidP="005F7EDD">
            <w:pPr>
              <w:spacing w:after="0" w:line="288" w:lineRule="auto"/>
              <w:rPr>
                <w:rFonts w:ascii="Calibri" w:eastAsia="Calibri" w:hAnsi="Calibri" w:cs="Calibri"/>
              </w:rPr>
            </w:pPr>
            <w:r>
              <w:rPr>
                <w:rFonts w:ascii="Calibri" w:eastAsia="Calibri" w:hAnsi="Calibri" w:cs="Calibri"/>
              </w:rPr>
              <w:t>SENCO/</w:t>
            </w:r>
          </w:p>
          <w:p w:rsidR="006479AF" w:rsidRDefault="006479AF" w:rsidP="005F7EDD">
            <w:pPr>
              <w:spacing w:after="0" w:line="288" w:lineRule="auto"/>
              <w:rPr>
                <w:rFonts w:ascii="Calibri" w:eastAsia="Calibri" w:hAnsi="Calibri" w:cs="Calibri"/>
              </w:rPr>
            </w:pPr>
            <w:r>
              <w:rPr>
                <w:rFonts w:ascii="Calibri" w:eastAsia="Calibri" w:hAnsi="Calibri" w:cs="Calibri"/>
              </w:rPr>
              <w:t>Inclusion Manager</w:t>
            </w:r>
          </w:p>
        </w:tc>
        <w:tc>
          <w:tcPr>
            <w:tcW w:w="243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479AF" w:rsidRDefault="006479AF" w:rsidP="00161CB1">
            <w:pPr>
              <w:spacing w:after="0" w:line="288" w:lineRule="auto"/>
              <w:rPr>
                <w:rFonts w:ascii="Calibri" w:eastAsia="Calibri" w:hAnsi="Calibri" w:cs="Calibri"/>
              </w:rPr>
            </w:pPr>
            <w:r>
              <w:rPr>
                <w:rFonts w:ascii="Calibri" w:eastAsia="Calibri" w:hAnsi="Calibri" w:cs="Calibri"/>
              </w:rPr>
              <w:t xml:space="preserve">End of Autumn term </w:t>
            </w:r>
            <w:r w:rsidR="001B1F72">
              <w:rPr>
                <w:rFonts w:ascii="Calibri" w:eastAsia="Calibri" w:hAnsi="Calibri" w:cs="Calibri"/>
              </w:rPr>
              <w:t xml:space="preserve"> and termly thereafter to ensure use and benefits are being maintained</w:t>
            </w:r>
          </w:p>
        </w:tc>
      </w:tr>
      <w:tr w:rsidR="00EF604F" w:rsidTr="007946CA">
        <w:trPr>
          <w:trHeight w:val="2689"/>
        </w:trPr>
        <w:tc>
          <w:tcPr>
            <w:tcW w:w="2268" w:type="dxa"/>
            <w:tcBorders>
              <w:left w:val="single" w:sz="4" w:space="0" w:color="000000"/>
              <w:bottom w:val="single" w:sz="4" w:space="0" w:color="auto"/>
              <w:right w:val="single" w:sz="4" w:space="0" w:color="000000"/>
            </w:tcBorders>
            <w:shd w:val="clear" w:color="000000" w:fill="FFFFFF"/>
            <w:tcMar>
              <w:left w:w="108" w:type="dxa"/>
              <w:right w:w="108" w:type="dxa"/>
            </w:tcMar>
          </w:tcPr>
          <w:p w:rsidR="00EF604F" w:rsidRDefault="00EF604F" w:rsidP="005F7EDD">
            <w:pPr>
              <w:spacing w:after="0" w:line="288" w:lineRule="auto"/>
              <w:rPr>
                <w:rFonts w:ascii="Calibri" w:eastAsia="Calibri" w:hAnsi="Calibri" w:cs="Calibri"/>
              </w:rPr>
            </w:pPr>
          </w:p>
        </w:tc>
        <w:tc>
          <w:tcPr>
            <w:tcW w:w="2410"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604F" w:rsidRDefault="00EF604F" w:rsidP="005F7EDD">
            <w:pPr>
              <w:spacing w:after="0" w:line="288" w:lineRule="auto"/>
              <w:rPr>
                <w:rFonts w:ascii="Calibri" w:eastAsia="Calibri" w:hAnsi="Calibri" w:cs="Calibri"/>
              </w:rPr>
            </w:pPr>
            <w:r>
              <w:rPr>
                <w:rFonts w:ascii="Calibri" w:eastAsia="Calibri" w:hAnsi="Calibri" w:cs="Calibri"/>
              </w:rPr>
              <w:t>Update BugClub online subscription to include Grammar and Spelling Bug, with in-house training on using the tool to its best potential</w:t>
            </w:r>
          </w:p>
        </w:tc>
        <w:tc>
          <w:tcPr>
            <w:tcW w:w="314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604F" w:rsidRDefault="00BB4905" w:rsidP="00327892">
            <w:pPr>
              <w:spacing w:after="360" w:line="288" w:lineRule="auto"/>
              <w:rPr>
                <w:rFonts w:ascii="Calibri" w:eastAsia="Calibri" w:hAnsi="Calibri" w:cs="Calibri"/>
              </w:rPr>
            </w:pPr>
            <w:r>
              <w:rPr>
                <w:rFonts w:ascii="Calibri" w:eastAsia="Calibri" w:hAnsi="Calibri" w:cs="Calibri"/>
              </w:rPr>
              <w:t>Use of BugClub for reading engages learners through the use of online reading applications, which we already use. We want to extend this to support writing through the use of spelling and grammar programmes and training which supports staff in using the application effectively</w:t>
            </w:r>
          </w:p>
        </w:tc>
        <w:tc>
          <w:tcPr>
            <w:tcW w:w="267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EF604F" w:rsidRDefault="00BB4905" w:rsidP="005F7EDD">
            <w:pPr>
              <w:spacing w:after="0" w:line="288" w:lineRule="auto"/>
              <w:rPr>
                <w:rFonts w:ascii="Calibri" w:eastAsia="Calibri" w:hAnsi="Calibri" w:cs="Calibri"/>
              </w:rPr>
            </w:pPr>
            <w:r>
              <w:rPr>
                <w:rFonts w:ascii="Calibri" w:eastAsia="Calibri" w:hAnsi="Calibri" w:cs="Calibri"/>
              </w:rPr>
              <w:t>Training for all staff on the use of BugClub applications is scheduled for the Autumn term.</w:t>
            </w:r>
          </w:p>
          <w:p w:rsidR="00BB4905" w:rsidRDefault="004E03B2" w:rsidP="004E03B2">
            <w:pPr>
              <w:spacing w:after="0" w:line="288" w:lineRule="auto"/>
              <w:rPr>
                <w:rFonts w:ascii="Calibri" w:eastAsia="Calibri" w:hAnsi="Calibri" w:cs="Calibri"/>
              </w:rPr>
            </w:pPr>
            <w:r>
              <w:rPr>
                <w:rFonts w:ascii="Calibri" w:eastAsia="Calibri" w:hAnsi="Calibri" w:cs="Calibri"/>
              </w:rPr>
              <w:t xml:space="preserve">SENCo and English subject leader will monitor timetables and outcomes to ensure it is being exploited to its best potential </w:t>
            </w:r>
          </w:p>
        </w:tc>
        <w:tc>
          <w:tcPr>
            <w:tcW w:w="112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EF604F" w:rsidRDefault="004E03B2" w:rsidP="005F7EDD">
            <w:pPr>
              <w:spacing w:after="0" w:line="288" w:lineRule="auto"/>
              <w:rPr>
                <w:rFonts w:ascii="Calibri" w:eastAsia="Calibri" w:hAnsi="Calibri" w:cs="Calibri"/>
              </w:rPr>
            </w:pPr>
            <w:r>
              <w:rPr>
                <w:rFonts w:ascii="Calibri" w:eastAsia="Calibri" w:hAnsi="Calibri" w:cs="Calibri"/>
              </w:rPr>
              <w:t>SENCo/ English Subject Leader</w:t>
            </w:r>
          </w:p>
        </w:tc>
        <w:tc>
          <w:tcPr>
            <w:tcW w:w="243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604F" w:rsidRDefault="004E03B2" w:rsidP="004E03B2">
            <w:pPr>
              <w:spacing w:after="0" w:line="288" w:lineRule="auto"/>
              <w:rPr>
                <w:rFonts w:ascii="Calibri" w:eastAsia="Calibri" w:hAnsi="Calibri" w:cs="Calibri"/>
              </w:rPr>
            </w:pPr>
            <w:r>
              <w:rPr>
                <w:rFonts w:ascii="Calibri" w:eastAsia="Calibri" w:hAnsi="Calibri" w:cs="Calibri"/>
              </w:rPr>
              <w:t>Ongoing but full update at end of Spring Term through Pupil Progress meetings</w:t>
            </w:r>
          </w:p>
          <w:p w:rsidR="004E03B2" w:rsidRDefault="004E03B2" w:rsidP="004E03B2">
            <w:pPr>
              <w:spacing w:after="0" w:line="288" w:lineRule="auto"/>
              <w:rPr>
                <w:rFonts w:ascii="Calibri" w:eastAsia="Calibri" w:hAnsi="Calibri" w:cs="Calibri"/>
              </w:rPr>
            </w:pPr>
          </w:p>
        </w:tc>
      </w:tr>
      <w:tr w:rsidR="00B719FC" w:rsidTr="005B750B">
        <w:trPr>
          <w:trHeight w:val="70"/>
        </w:trPr>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719FC" w:rsidRDefault="00B719FC" w:rsidP="005F7EDD">
            <w:pPr>
              <w:spacing w:after="0" w:line="288" w:lineRule="auto"/>
              <w:rPr>
                <w:rFonts w:ascii="Calibri" w:eastAsia="Calibri" w:hAnsi="Calibri" w:cs="Calibri"/>
              </w:rPr>
            </w:pPr>
            <w:r>
              <w:rPr>
                <w:rFonts w:ascii="Calibri" w:eastAsia="Calibri" w:hAnsi="Calibri" w:cs="Calibri"/>
              </w:rPr>
              <w:t>Develop positive wellbeing and self-esteem for disadvantaged pupils</w:t>
            </w:r>
          </w:p>
          <w:p w:rsidR="001B1F72" w:rsidRDefault="001B1F72" w:rsidP="005F7EDD">
            <w:pPr>
              <w:spacing w:after="0" w:line="288" w:lineRule="auto"/>
              <w:rPr>
                <w:rFonts w:ascii="Calibri" w:eastAsia="Calibri" w:hAnsi="Calibri" w:cs="Calibri"/>
              </w:rPr>
            </w:pPr>
            <w:r w:rsidRPr="00B762B6">
              <w:rPr>
                <w:rFonts w:ascii="Calibri" w:eastAsia="Calibri" w:hAnsi="Calibri" w:cs="Calibri"/>
                <w:b/>
              </w:rPr>
              <w:t xml:space="preserve">Note </w:t>
            </w:r>
            <w:r>
              <w:rPr>
                <w:rFonts w:ascii="Calibri" w:eastAsia="Calibri" w:hAnsi="Calibri" w:cs="Calibri"/>
              </w:rPr>
              <w:t>this is a whole school approach and therefore other pupils may benefit from the implementation of the strategies. However disadvantaged pupils will receive individual action plans generated by the lead practitioner in addition to the class action plans generated</w:t>
            </w:r>
            <w:r w:rsidR="00B762B6">
              <w:rPr>
                <w:rFonts w:ascii="Calibri" w:eastAsia="Calibri" w:hAnsi="Calibri" w:cs="Calibri"/>
              </w:rPr>
              <w:t xml:space="preserve"> by the teacher </w:t>
            </w:r>
          </w:p>
        </w:tc>
        <w:tc>
          <w:tcPr>
            <w:tcW w:w="2410"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719FC" w:rsidRDefault="00B719FC" w:rsidP="005F7EDD">
            <w:pPr>
              <w:spacing w:after="0" w:line="288" w:lineRule="auto"/>
              <w:rPr>
                <w:rFonts w:ascii="Calibri" w:eastAsia="Calibri" w:hAnsi="Calibri" w:cs="Calibri"/>
              </w:rPr>
            </w:pPr>
            <w:r>
              <w:rPr>
                <w:rFonts w:ascii="Calibri" w:eastAsia="Calibri" w:hAnsi="Calibri" w:cs="Calibri"/>
              </w:rPr>
              <w:t>Training for all staff to implement the Thrive approach</w:t>
            </w:r>
          </w:p>
          <w:p w:rsidR="00B719FC" w:rsidRDefault="00B762B6" w:rsidP="005F7EDD">
            <w:pPr>
              <w:spacing w:after="0" w:line="288" w:lineRule="auto"/>
              <w:rPr>
                <w:rFonts w:ascii="Calibri" w:eastAsia="Calibri" w:hAnsi="Calibri" w:cs="Calibri"/>
              </w:rPr>
            </w:pPr>
            <w:hyperlink r:id="rId8" w:history="1">
              <w:r w:rsidR="00B719FC" w:rsidRPr="00067574">
                <w:rPr>
                  <w:rStyle w:val="Hyperlink"/>
                  <w:rFonts w:ascii="Calibri" w:eastAsia="Calibri" w:hAnsi="Calibri" w:cs="Calibri"/>
                </w:rPr>
                <w:t>https://www.thriveapproach.com/the-thrive-approach/</w:t>
              </w:r>
            </w:hyperlink>
            <w:r w:rsidR="00B719FC">
              <w:rPr>
                <w:rFonts w:ascii="Calibri" w:eastAsia="Calibri" w:hAnsi="Calibri" w:cs="Calibri"/>
              </w:rPr>
              <w:t xml:space="preserve"> </w:t>
            </w:r>
          </w:p>
          <w:p w:rsidR="00B719FC" w:rsidRDefault="00B719FC" w:rsidP="005F7EDD">
            <w:pPr>
              <w:spacing w:after="0" w:line="288" w:lineRule="auto"/>
              <w:rPr>
                <w:rFonts w:ascii="Calibri" w:eastAsia="Calibri" w:hAnsi="Calibri" w:cs="Calibri"/>
              </w:rPr>
            </w:pPr>
            <w:r>
              <w:rPr>
                <w:rFonts w:ascii="Calibri" w:eastAsia="Calibri" w:hAnsi="Calibri" w:cs="Calibri"/>
              </w:rPr>
              <w:t xml:space="preserve">specific training for SENCO to become a licensed practitioner </w:t>
            </w:r>
          </w:p>
        </w:tc>
        <w:tc>
          <w:tcPr>
            <w:tcW w:w="314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719FC" w:rsidRDefault="00B719FC" w:rsidP="005F7EDD">
            <w:pPr>
              <w:spacing w:after="0" w:line="288" w:lineRule="auto"/>
              <w:rPr>
                <w:rFonts w:ascii="Calibri" w:eastAsia="Calibri" w:hAnsi="Calibri" w:cs="Calibri"/>
              </w:rPr>
            </w:pPr>
            <w:r>
              <w:rPr>
                <w:rFonts w:ascii="Calibri" w:eastAsia="Calibri" w:hAnsi="Calibri" w:cs="Calibri"/>
              </w:rPr>
              <w:t>Suggested training provider by Barking and Dagenham Council for specified funding they have provided</w:t>
            </w:r>
          </w:p>
        </w:tc>
        <w:tc>
          <w:tcPr>
            <w:tcW w:w="267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B719FC" w:rsidRDefault="00B719FC" w:rsidP="005F7EDD">
            <w:pPr>
              <w:spacing w:after="0" w:line="288" w:lineRule="auto"/>
              <w:rPr>
                <w:rFonts w:ascii="Calibri" w:eastAsia="Calibri" w:hAnsi="Calibri" w:cs="Calibri"/>
              </w:rPr>
            </w:pPr>
            <w:r>
              <w:rPr>
                <w:rFonts w:ascii="Calibri" w:eastAsia="Calibri" w:hAnsi="Calibri" w:cs="Calibri"/>
              </w:rPr>
              <w:t>The approach provides online measuring tool that will allow the health and wellbeing of all children to be measured and appropriate actions suggested to address identified needs</w:t>
            </w:r>
          </w:p>
        </w:tc>
        <w:tc>
          <w:tcPr>
            <w:tcW w:w="1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B719FC" w:rsidRDefault="00B719FC" w:rsidP="005F7EDD">
            <w:pPr>
              <w:spacing w:after="0" w:line="288" w:lineRule="auto"/>
              <w:rPr>
                <w:rFonts w:ascii="Calibri" w:eastAsia="Calibri" w:hAnsi="Calibri" w:cs="Calibri"/>
              </w:rPr>
            </w:pPr>
            <w:r>
              <w:rPr>
                <w:rFonts w:ascii="Calibri" w:eastAsia="Calibri" w:hAnsi="Calibri" w:cs="Calibri"/>
              </w:rPr>
              <w:t>SENCO/ Inclusion Manager</w:t>
            </w:r>
          </w:p>
        </w:tc>
        <w:tc>
          <w:tcPr>
            <w:tcW w:w="243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719FC" w:rsidRDefault="001B1F72" w:rsidP="005F7EDD">
            <w:pPr>
              <w:spacing w:after="0" w:line="288" w:lineRule="auto"/>
              <w:rPr>
                <w:rFonts w:ascii="Calibri" w:eastAsia="Calibri" w:hAnsi="Calibri" w:cs="Calibri"/>
              </w:rPr>
            </w:pPr>
            <w:r>
              <w:rPr>
                <w:rFonts w:ascii="Calibri" w:eastAsia="Calibri" w:hAnsi="Calibri" w:cs="Calibri"/>
              </w:rPr>
              <w:t>Ongoing throughout year as identified staff member completes lead practitioner training (10 week course February to July)</w:t>
            </w:r>
          </w:p>
          <w:p w:rsidR="00B2604C" w:rsidRDefault="00B2604C" w:rsidP="005F7EDD">
            <w:pPr>
              <w:spacing w:after="0" w:line="288" w:lineRule="auto"/>
              <w:rPr>
                <w:rFonts w:ascii="Calibri" w:eastAsia="Calibri" w:hAnsi="Calibri" w:cs="Calibri"/>
              </w:rPr>
            </w:pPr>
          </w:p>
        </w:tc>
      </w:tr>
      <w:tr w:rsidR="005F7EDD" w:rsidTr="00B719FC">
        <w:tc>
          <w:tcPr>
            <w:tcW w:w="1162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A5283F" w:rsidP="005F7EDD">
            <w:pPr>
              <w:spacing w:after="0" w:line="288" w:lineRule="auto"/>
              <w:jc w:val="right"/>
            </w:pPr>
            <w:r>
              <w:rPr>
                <w:rFonts w:ascii="Arial" w:eastAsia="Arial" w:hAnsi="Arial" w:cs="Arial"/>
                <w:b/>
                <w:color w:val="0D0D0D"/>
                <w:sz w:val="24"/>
              </w:rPr>
              <w:t>t</w:t>
            </w:r>
            <w:r w:rsidRPr="00A5283F">
              <w:rPr>
                <w:rFonts w:ascii="Arial" w:eastAsia="Arial" w:hAnsi="Arial" w:cs="Arial"/>
                <w:b/>
                <w:color w:val="0D0D0D"/>
                <w:sz w:val="24"/>
              </w:rPr>
              <w:t xml:space="preserve">otal </w:t>
            </w:r>
            <w:r w:rsidR="005F7EDD">
              <w:rPr>
                <w:rFonts w:ascii="Arial" w:eastAsia="Arial" w:hAnsi="Arial" w:cs="Arial"/>
                <w:b/>
                <w:color w:val="0D0D0D"/>
                <w:sz w:val="24"/>
              </w:rPr>
              <w:t>budgeted cost</w:t>
            </w:r>
            <w:r w:rsidR="005A7B93">
              <w:rPr>
                <w:rFonts w:ascii="Arial" w:eastAsia="Arial" w:hAnsi="Arial" w:cs="Arial"/>
                <w:b/>
                <w:color w:val="0D0D0D"/>
                <w:sz w:val="24"/>
              </w:rPr>
              <w:t xml:space="preserve"> (a)</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B719FC" w:rsidP="004E03B2">
            <w:pPr>
              <w:spacing w:after="0" w:line="288" w:lineRule="auto"/>
              <w:jc w:val="right"/>
              <w:rPr>
                <w:rFonts w:ascii="Calibri" w:eastAsia="Calibri" w:hAnsi="Calibri" w:cs="Calibri"/>
              </w:rPr>
            </w:pPr>
            <w:r>
              <w:rPr>
                <w:rFonts w:ascii="Calibri" w:eastAsia="Calibri" w:hAnsi="Calibri" w:cs="Calibri"/>
              </w:rPr>
              <w:t>£</w:t>
            </w:r>
            <w:r w:rsidR="004E03B2">
              <w:rPr>
                <w:rFonts w:ascii="Calibri" w:eastAsia="Calibri" w:hAnsi="Calibri" w:cs="Calibri"/>
              </w:rPr>
              <w:t>4</w:t>
            </w:r>
            <w:r w:rsidR="00B2604C">
              <w:rPr>
                <w:rFonts w:ascii="Calibri" w:eastAsia="Calibri" w:hAnsi="Calibri" w:cs="Calibri"/>
              </w:rPr>
              <w:t>,</w:t>
            </w:r>
            <w:r w:rsidR="004E03B2">
              <w:rPr>
                <w:rFonts w:ascii="Calibri" w:eastAsia="Calibri" w:hAnsi="Calibri" w:cs="Calibri"/>
              </w:rPr>
              <w:t>725</w:t>
            </w:r>
          </w:p>
        </w:tc>
      </w:tr>
      <w:tr w:rsidR="005F7EDD" w:rsidTr="00327892">
        <w:tc>
          <w:tcPr>
            <w:tcW w:w="1406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numPr>
                <w:ilvl w:val="0"/>
                <w:numId w:val="15"/>
              </w:numPr>
              <w:spacing w:after="0" w:line="240" w:lineRule="auto"/>
              <w:ind w:left="426" w:hanging="142"/>
            </w:pPr>
            <w:r>
              <w:rPr>
                <w:rFonts w:ascii="Arial" w:eastAsia="Arial" w:hAnsi="Arial" w:cs="Arial"/>
                <w:b/>
                <w:color w:val="0D0D0D"/>
                <w:sz w:val="24"/>
              </w:rPr>
              <w:lastRenderedPageBreak/>
              <w:t>Targeted support</w:t>
            </w:r>
          </w:p>
        </w:tc>
      </w:tr>
      <w:tr w:rsidR="005F7EDD" w:rsidTr="00327892">
        <w:tc>
          <w:tcPr>
            <w:tcW w:w="26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spacing w:after="0" w:line="288" w:lineRule="auto"/>
            </w:pPr>
            <w:r>
              <w:rPr>
                <w:rFonts w:ascii="Arial" w:eastAsia="Arial" w:hAnsi="Arial" w:cs="Arial"/>
                <w:b/>
                <w:color w:val="0D0D0D"/>
                <w:sz w:val="24"/>
              </w:rPr>
              <w:t>Desired outcome</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spacing w:after="0" w:line="288" w:lineRule="auto"/>
            </w:pPr>
            <w:r>
              <w:rPr>
                <w:rFonts w:ascii="Arial" w:eastAsia="Arial" w:hAnsi="Arial" w:cs="Arial"/>
                <w:b/>
                <w:color w:val="0D0D0D"/>
                <w:sz w:val="24"/>
              </w:rPr>
              <w:t>Chosen action / approach</w:t>
            </w:r>
          </w:p>
        </w:tc>
        <w:tc>
          <w:tcPr>
            <w:tcW w:w="3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spacing w:after="0" w:line="288" w:lineRule="auto"/>
            </w:pPr>
            <w:r>
              <w:rPr>
                <w:rFonts w:ascii="Arial" w:eastAsia="Arial" w:hAnsi="Arial" w:cs="Arial"/>
                <w:b/>
                <w:color w:val="0D0D0D"/>
                <w:sz w:val="24"/>
              </w:rPr>
              <w:t>What is the evidence and rationale for this choice?</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spacing w:after="0" w:line="288" w:lineRule="auto"/>
            </w:pPr>
            <w:r>
              <w:rPr>
                <w:rFonts w:ascii="Arial" w:eastAsia="Arial" w:hAnsi="Arial" w:cs="Arial"/>
                <w:b/>
                <w:color w:val="0D0D0D"/>
                <w:sz w:val="24"/>
              </w:rPr>
              <w:t>How will you ensure it is implemented well?</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spacing w:after="0" w:line="288" w:lineRule="auto"/>
            </w:pPr>
            <w:r>
              <w:rPr>
                <w:rFonts w:ascii="Arial" w:eastAsia="Arial" w:hAnsi="Arial" w:cs="Arial"/>
                <w:b/>
                <w:color w:val="0D0D0D"/>
                <w:sz w:val="24"/>
              </w:rPr>
              <w:t>Staff lead</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EDD" w:rsidRDefault="005F7EDD" w:rsidP="005F7EDD">
            <w:pPr>
              <w:spacing w:after="0" w:line="288" w:lineRule="auto"/>
            </w:pPr>
            <w:r>
              <w:rPr>
                <w:rFonts w:ascii="Arial" w:eastAsia="Arial" w:hAnsi="Arial" w:cs="Arial"/>
                <w:b/>
                <w:color w:val="0D0D0D"/>
                <w:sz w:val="24"/>
              </w:rPr>
              <w:t>When will you review implementation?</w:t>
            </w:r>
          </w:p>
        </w:tc>
      </w:tr>
      <w:tr w:rsidR="00B2604C" w:rsidTr="00DE00F2">
        <w:tc>
          <w:tcPr>
            <w:tcW w:w="2652"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Increased outcomes for progress and attainment in core subjects for disadvantaged pupils</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Increase progress in mathematics through Third Space Learning</w:t>
            </w:r>
          </w:p>
          <w:p w:rsidR="00B2604C" w:rsidRDefault="00B762B6" w:rsidP="00A56E23">
            <w:pPr>
              <w:spacing w:after="0" w:line="288" w:lineRule="auto"/>
              <w:rPr>
                <w:rFonts w:ascii="Calibri" w:eastAsia="Calibri" w:hAnsi="Calibri" w:cs="Calibri"/>
              </w:rPr>
            </w:pPr>
            <w:hyperlink r:id="rId9" w:history="1">
              <w:r w:rsidR="00B2604C" w:rsidRPr="00282210">
                <w:rPr>
                  <w:rStyle w:val="Hyperlink"/>
                  <w:rFonts w:ascii="Calibri" w:eastAsia="Calibri" w:hAnsi="Calibri" w:cs="Calibri"/>
                </w:rPr>
                <w:t>https://thirdspacelearning.com/</w:t>
              </w:r>
            </w:hyperlink>
            <w:r w:rsidR="00B2604C">
              <w:rPr>
                <w:rFonts w:ascii="Calibri" w:eastAsia="Calibri" w:hAnsi="Calibri" w:cs="Calibri"/>
              </w:rPr>
              <w:t xml:space="preserve"> </w:t>
            </w:r>
          </w:p>
        </w:tc>
        <w:tc>
          <w:tcPr>
            <w:tcW w:w="3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360" w:line="288" w:lineRule="auto"/>
              <w:ind w:left="426"/>
              <w:rPr>
                <w:rFonts w:ascii="Calibri" w:eastAsia="Calibri" w:hAnsi="Calibri" w:cs="Calibri"/>
              </w:rPr>
            </w:pPr>
            <w:r>
              <w:rPr>
                <w:rFonts w:ascii="Calibri" w:eastAsia="Calibri" w:hAnsi="Calibri" w:cs="Calibri"/>
              </w:rPr>
              <w:t>Based on impact and outcomes when used for Year 6 cohort in 2015-16</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Inclusion manager organises session bookings and monitors them through progress reports produces weekly.</w:t>
            </w:r>
          </w:p>
          <w:p w:rsidR="00B2604C" w:rsidRDefault="00B2604C" w:rsidP="00A56E23">
            <w:pPr>
              <w:spacing w:after="0" w:line="288" w:lineRule="auto"/>
              <w:rPr>
                <w:rFonts w:ascii="Calibri" w:eastAsia="Calibri" w:hAnsi="Calibri" w:cs="Calibri"/>
              </w:rPr>
            </w:pPr>
            <w:r>
              <w:rPr>
                <w:rFonts w:ascii="Calibri" w:eastAsia="Calibri" w:hAnsi="Calibri" w:cs="Calibri"/>
              </w:rPr>
              <w:t>Teacher can choose lessons based on current study or based on child’s progress through reports</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SENCO/ Inclusion Manager</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Pr="005F7EDD" w:rsidRDefault="00B2604C" w:rsidP="00A56E23">
            <w:pPr>
              <w:pStyle w:val="ListParagraph"/>
              <w:numPr>
                <w:ilvl w:val="0"/>
                <w:numId w:val="23"/>
              </w:numPr>
              <w:spacing w:after="0" w:line="288" w:lineRule="auto"/>
              <w:ind w:left="134" w:hanging="134"/>
              <w:rPr>
                <w:rFonts w:ascii="Calibri" w:eastAsia="Calibri" w:hAnsi="Calibri" w:cs="Calibri"/>
              </w:rPr>
            </w:pPr>
            <w:r w:rsidRPr="005F7EDD">
              <w:rPr>
                <w:rFonts w:ascii="Calibri" w:eastAsia="Calibri" w:hAnsi="Calibri" w:cs="Calibri"/>
              </w:rPr>
              <w:t xml:space="preserve">Weekly progress reports </w:t>
            </w:r>
          </w:p>
          <w:p w:rsidR="00B2604C" w:rsidRDefault="00B2604C" w:rsidP="00A56E23">
            <w:pPr>
              <w:pStyle w:val="ListParagraph"/>
              <w:numPr>
                <w:ilvl w:val="0"/>
                <w:numId w:val="23"/>
              </w:numPr>
              <w:spacing w:after="0" w:line="288" w:lineRule="auto"/>
              <w:ind w:left="134" w:hanging="134"/>
              <w:rPr>
                <w:rFonts w:ascii="Calibri" w:eastAsia="Calibri" w:hAnsi="Calibri" w:cs="Calibri"/>
              </w:rPr>
            </w:pPr>
            <w:r w:rsidRPr="005F7EDD">
              <w:rPr>
                <w:rFonts w:ascii="Calibri" w:eastAsia="Calibri" w:hAnsi="Calibri" w:cs="Calibri"/>
              </w:rPr>
              <w:t xml:space="preserve">Half termly to ensure timetabling </w:t>
            </w:r>
            <w:r>
              <w:rPr>
                <w:rFonts w:ascii="Calibri" w:eastAsia="Calibri" w:hAnsi="Calibri" w:cs="Calibri"/>
              </w:rPr>
              <w:t>effective</w:t>
            </w:r>
          </w:p>
          <w:p w:rsidR="00B2604C" w:rsidRDefault="00B2604C" w:rsidP="00A56E23">
            <w:pPr>
              <w:pStyle w:val="ListParagraph"/>
              <w:numPr>
                <w:ilvl w:val="0"/>
                <w:numId w:val="23"/>
              </w:numPr>
              <w:spacing w:after="0" w:line="288" w:lineRule="auto"/>
              <w:ind w:left="134" w:hanging="134"/>
              <w:rPr>
                <w:rFonts w:ascii="Calibri" w:eastAsia="Calibri" w:hAnsi="Calibri" w:cs="Calibri"/>
              </w:rPr>
            </w:pPr>
            <w:r>
              <w:rPr>
                <w:rFonts w:ascii="Calibri" w:eastAsia="Calibri" w:hAnsi="Calibri" w:cs="Calibri"/>
              </w:rPr>
              <w:t>Termly to utilise resource across pupils</w:t>
            </w:r>
          </w:p>
          <w:p w:rsidR="00B2604C" w:rsidRDefault="00B2604C" w:rsidP="00161CB1">
            <w:pPr>
              <w:pStyle w:val="ListParagraph"/>
              <w:spacing w:after="0" w:line="288" w:lineRule="auto"/>
              <w:ind w:left="134"/>
              <w:rPr>
                <w:rFonts w:ascii="Calibri" w:eastAsia="Calibri" w:hAnsi="Calibri" w:cs="Calibri"/>
              </w:rPr>
            </w:pPr>
          </w:p>
        </w:tc>
      </w:tr>
      <w:tr w:rsidR="00B2604C" w:rsidTr="00DE00F2">
        <w:tc>
          <w:tcPr>
            <w:tcW w:w="2652" w:type="dxa"/>
            <w:gridSpan w:val="3"/>
            <w:vMerge/>
            <w:tcBorders>
              <w:left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1:1 tuition</w:t>
            </w:r>
          </w:p>
        </w:tc>
        <w:tc>
          <w:tcPr>
            <w:tcW w:w="3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Based on impact from previous years in terms of attainment for children in end of Key Stage groups</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186" w:rsidRDefault="00B2604C" w:rsidP="00A56E23">
            <w:pPr>
              <w:spacing w:after="0" w:line="288" w:lineRule="auto"/>
              <w:rPr>
                <w:rFonts w:ascii="Calibri" w:eastAsia="Calibri" w:hAnsi="Calibri" w:cs="Calibri"/>
              </w:rPr>
            </w:pPr>
            <w:r>
              <w:rPr>
                <w:rFonts w:ascii="Calibri" w:eastAsia="Calibri" w:hAnsi="Calibri" w:cs="Calibri"/>
              </w:rPr>
              <w:t>Close liaison with 1:1 tutor and class teachers to ensure correct areas for improvement are being identified and addressed to close gaps effectively</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SENCO/ Inclusion Manager</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161CB1">
            <w:pPr>
              <w:spacing w:after="0" w:line="288" w:lineRule="auto"/>
              <w:rPr>
                <w:rFonts w:ascii="Calibri" w:eastAsia="Calibri" w:hAnsi="Calibri" w:cs="Calibri"/>
              </w:rPr>
            </w:pPr>
            <w:r>
              <w:rPr>
                <w:rFonts w:ascii="Calibri" w:eastAsia="Calibri" w:hAnsi="Calibri" w:cs="Calibri"/>
              </w:rPr>
              <w:t xml:space="preserve">Pupil progress meetings every half term to monitor progress using school assessment systems </w:t>
            </w:r>
          </w:p>
        </w:tc>
      </w:tr>
      <w:tr w:rsidR="00B2604C" w:rsidTr="00DE00F2">
        <w:tc>
          <w:tcPr>
            <w:tcW w:w="2652"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B2604C">
            <w:pPr>
              <w:spacing w:after="0" w:line="288" w:lineRule="auto"/>
              <w:rPr>
                <w:rFonts w:ascii="Calibri" w:eastAsia="Calibri" w:hAnsi="Calibri" w:cs="Calibri"/>
              </w:rPr>
            </w:pPr>
            <w:r>
              <w:rPr>
                <w:rFonts w:ascii="Calibri" w:eastAsia="Calibri" w:hAnsi="Calibri" w:cs="Calibri"/>
              </w:rPr>
              <w:t xml:space="preserve">Increased group and 1:1 interventions with LSA to support identified gaps </w:t>
            </w:r>
          </w:p>
        </w:tc>
        <w:tc>
          <w:tcPr>
            <w:tcW w:w="3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B2604C" w:rsidP="00A56E23">
            <w:pPr>
              <w:spacing w:after="0" w:line="288" w:lineRule="auto"/>
              <w:rPr>
                <w:rFonts w:ascii="Calibri" w:eastAsia="Calibri" w:hAnsi="Calibri" w:cs="Calibri"/>
              </w:rPr>
            </w:pPr>
            <w:r>
              <w:rPr>
                <w:rFonts w:ascii="Calibri" w:eastAsia="Calibri" w:hAnsi="Calibri" w:cs="Calibri"/>
              </w:rPr>
              <w:t xml:space="preserve">Progress of </w:t>
            </w:r>
            <w:r w:rsidR="00566A5C">
              <w:rPr>
                <w:rFonts w:ascii="Calibri" w:eastAsia="Calibri" w:hAnsi="Calibri" w:cs="Calibri"/>
              </w:rPr>
              <w:t xml:space="preserve">disadvantaged </w:t>
            </w:r>
            <w:r>
              <w:rPr>
                <w:rFonts w:ascii="Calibri" w:eastAsia="Calibri" w:hAnsi="Calibri" w:cs="Calibri"/>
              </w:rPr>
              <w:t xml:space="preserve">pupils who  had identified interventions last year was </w:t>
            </w:r>
            <w:r w:rsidR="00566A5C">
              <w:rPr>
                <w:rFonts w:ascii="Calibri" w:eastAsia="Calibri" w:hAnsi="Calibri" w:cs="Calibri"/>
              </w:rPr>
              <w:t xml:space="preserve">at least </w:t>
            </w:r>
            <w:r>
              <w:rPr>
                <w:rFonts w:ascii="Calibri" w:eastAsia="Calibri" w:hAnsi="Calibri" w:cs="Calibri"/>
              </w:rPr>
              <w:t>good</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566A5C" w:rsidP="00566A5C">
            <w:pPr>
              <w:spacing w:after="0" w:line="288" w:lineRule="auto"/>
              <w:rPr>
                <w:rFonts w:ascii="Calibri" w:eastAsia="Calibri" w:hAnsi="Calibri" w:cs="Calibri"/>
              </w:rPr>
            </w:pPr>
            <w:r w:rsidRPr="00566A5C">
              <w:rPr>
                <w:rFonts w:ascii="Calibri" w:eastAsia="Calibri" w:hAnsi="Calibri" w:cs="Calibri"/>
              </w:rPr>
              <w:t xml:space="preserve">Close liaison with </w:t>
            </w:r>
            <w:r>
              <w:rPr>
                <w:rFonts w:ascii="Calibri" w:eastAsia="Calibri" w:hAnsi="Calibri" w:cs="Calibri"/>
              </w:rPr>
              <w:t>teacher and LSA</w:t>
            </w:r>
            <w:r w:rsidRPr="00566A5C">
              <w:rPr>
                <w:rFonts w:ascii="Calibri" w:eastAsia="Calibri" w:hAnsi="Calibri" w:cs="Calibri"/>
              </w:rPr>
              <w:t xml:space="preserve"> to ensure correct areas for improvement are being identified and addressed to close gaps effectively</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04C" w:rsidRDefault="00566A5C" w:rsidP="00A56E23">
            <w:pPr>
              <w:spacing w:after="0" w:line="288" w:lineRule="auto"/>
              <w:rPr>
                <w:rFonts w:ascii="Calibri" w:eastAsia="Calibri" w:hAnsi="Calibri" w:cs="Calibri"/>
              </w:rPr>
            </w:pPr>
            <w:r>
              <w:rPr>
                <w:rFonts w:ascii="Calibri" w:eastAsia="Calibri" w:hAnsi="Calibri" w:cs="Calibri"/>
              </w:rPr>
              <w:t>SENCO/</w:t>
            </w:r>
          </w:p>
          <w:p w:rsidR="00566A5C" w:rsidRDefault="00566A5C" w:rsidP="00A56E23">
            <w:pPr>
              <w:spacing w:after="0" w:line="288" w:lineRule="auto"/>
              <w:rPr>
                <w:rFonts w:ascii="Calibri" w:eastAsia="Calibri" w:hAnsi="Calibri" w:cs="Calibri"/>
              </w:rPr>
            </w:pPr>
            <w:r>
              <w:rPr>
                <w:rFonts w:ascii="Calibri" w:eastAsia="Calibri" w:hAnsi="Calibri" w:cs="Calibri"/>
              </w:rPr>
              <w:t>Inclusion Manager</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FA4" w:rsidRDefault="00847FA4" w:rsidP="00161CB1">
            <w:pPr>
              <w:spacing w:after="0" w:line="288" w:lineRule="auto"/>
              <w:rPr>
                <w:rFonts w:ascii="Calibri" w:eastAsia="Calibri" w:hAnsi="Calibri" w:cs="Calibri"/>
              </w:rPr>
            </w:pPr>
            <w:r>
              <w:rPr>
                <w:rFonts w:ascii="Calibri" w:eastAsia="Calibri" w:hAnsi="Calibri" w:cs="Calibri"/>
              </w:rPr>
              <w:t xml:space="preserve">Pupil progress meetings every half term to monitor progress using school assessment systems. Informal weekly discussions between class teacher/LSA/SENCO </w:t>
            </w:r>
          </w:p>
        </w:tc>
      </w:tr>
      <w:tr w:rsidR="00A56E23" w:rsidTr="00865277">
        <w:tc>
          <w:tcPr>
            <w:tcW w:w="1162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283F" w:rsidP="00A56E23">
            <w:pPr>
              <w:spacing w:after="0" w:line="288" w:lineRule="auto"/>
              <w:jc w:val="right"/>
            </w:pPr>
            <w:r>
              <w:rPr>
                <w:rFonts w:ascii="Arial" w:eastAsia="Arial" w:hAnsi="Arial" w:cs="Arial"/>
                <w:b/>
                <w:color w:val="0D0D0D"/>
                <w:sz w:val="24"/>
              </w:rPr>
              <w:t>t</w:t>
            </w:r>
            <w:r w:rsidRPr="00A5283F">
              <w:rPr>
                <w:rFonts w:ascii="Arial" w:eastAsia="Arial" w:hAnsi="Arial" w:cs="Arial"/>
                <w:b/>
                <w:color w:val="0D0D0D"/>
                <w:sz w:val="24"/>
              </w:rPr>
              <w:t>otal</w:t>
            </w:r>
            <w:r w:rsidR="00A56E23">
              <w:rPr>
                <w:rFonts w:ascii="Arial" w:eastAsia="Arial" w:hAnsi="Arial" w:cs="Arial"/>
                <w:b/>
                <w:color w:val="0D0D0D"/>
                <w:sz w:val="24"/>
              </w:rPr>
              <w:t xml:space="preserve"> budgeted cost</w:t>
            </w:r>
            <w:r w:rsidR="005A7B93">
              <w:rPr>
                <w:rFonts w:ascii="Arial" w:eastAsia="Arial" w:hAnsi="Arial" w:cs="Arial"/>
                <w:b/>
                <w:color w:val="0D0D0D"/>
                <w:sz w:val="24"/>
              </w:rPr>
              <w:t xml:space="preserve"> (b)</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56E23" w:rsidRDefault="00F00249" w:rsidP="00AE2F41">
            <w:pPr>
              <w:spacing w:after="0" w:line="288" w:lineRule="auto"/>
              <w:jc w:val="right"/>
              <w:rPr>
                <w:rFonts w:ascii="Calibri" w:eastAsia="Calibri" w:hAnsi="Calibri" w:cs="Calibri"/>
              </w:rPr>
            </w:pPr>
            <w:r>
              <w:rPr>
                <w:rFonts w:ascii="Calibri" w:eastAsia="Calibri" w:hAnsi="Calibri" w:cs="Calibri"/>
              </w:rPr>
              <w:t>£</w:t>
            </w:r>
            <w:r w:rsidR="00B2604C">
              <w:rPr>
                <w:rFonts w:ascii="Calibri" w:eastAsia="Calibri" w:hAnsi="Calibri" w:cs="Calibri"/>
              </w:rPr>
              <w:t>7,</w:t>
            </w:r>
            <w:r w:rsidR="007946CA">
              <w:rPr>
                <w:rFonts w:ascii="Calibri" w:eastAsia="Calibri" w:hAnsi="Calibri" w:cs="Calibri"/>
              </w:rPr>
              <w:t>8</w:t>
            </w:r>
            <w:r w:rsidR="00AE2F41">
              <w:rPr>
                <w:rFonts w:ascii="Calibri" w:eastAsia="Calibri" w:hAnsi="Calibri" w:cs="Calibri"/>
              </w:rPr>
              <w:t>0</w:t>
            </w:r>
            <w:r w:rsidR="007946CA">
              <w:rPr>
                <w:rFonts w:ascii="Calibri" w:eastAsia="Calibri" w:hAnsi="Calibri" w:cs="Calibri"/>
              </w:rPr>
              <w:t>0</w:t>
            </w:r>
          </w:p>
        </w:tc>
      </w:tr>
      <w:tr w:rsidR="00A56E23" w:rsidTr="00327892">
        <w:tc>
          <w:tcPr>
            <w:tcW w:w="1406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numPr>
                <w:ilvl w:val="0"/>
                <w:numId w:val="16"/>
              </w:numPr>
              <w:spacing w:after="0" w:line="240" w:lineRule="auto"/>
              <w:ind w:left="426" w:hanging="142"/>
            </w:pPr>
            <w:r>
              <w:rPr>
                <w:rFonts w:ascii="Arial" w:eastAsia="Arial" w:hAnsi="Arial" w:cs="Arial"/>
                <w:b/>
                <w:color w:val="0D0D0D"/>
                <w:sz w:val="24"/>
              </w:rPr>
              <w:t>Other approaches</w:t>
            </w:r>
          </w:p>
        </w:tc>
      </w:tr>
      <w:tr w:rsidR="00A56E23" w:rsidTr="0041037F">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spacing w:after="0" w:line="288" w:lineRule="auto"/>
            </w:pPr>
            <w:r>
              <w:rPr>
                <w:rFonts w:ascii="Arial" w:eastAsia="Arial" w:hAnsi="Arial" w:cs="Arial"/>
                <w:b/>
                <w:color w:val="0D0D0D"/>
                <w:sz w:val="24"/>
              </w:rPr>
              <w:lastRenderedPageBreak/>
              <w:t>Desired outcome</w:t>
            </w:r>
          </w:p>
        </w:tc>
        <w:tc>
          <w:tcPr>
            <w:tcW w:w="2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spacing w:after="0" w:line="288" w:lineRule="auto"/>
            </w:pPr>
            <w:r>
              <w:rPr>
                <w:rFonts w:ascii="Arial" w:eastAsia="Arial" w:hAnsi="Arial" w:cs="Arial"/>
                <w:b/>
                <w:color w:val="0D0D0D"/>
                <w:sz w:val="24"/>
              </w:rPr>
              <w:t>Chosen action / approach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spacing w:after="0" w:line="288" w:lineRule="auto"/>
            </w:pPr>
            <w:r>
              <w:rPr>
                <w:rFonts w:ascii="Arial" w:eastAsia="Arial" w:hAnsi="Arial" w:cs="Arial"/>
                <w:b/>
                <w:color w:val="0D0D0D"/>
                <w:sz w:val="24"/>
              </w:rPr>
              <w:t>What is the evidence and rationale for this choice?</w:t>
            </w:r>
          </w:p>
        </w:tc>
        <w:tc>
          <w:tcPr>
            <w:tcW w:w="3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spacing w:after="0" w:line="288" w:lineRule="auto"/>
            </w:pPr>
            <w:r>
              <w:rPr>
                <w:rFonts w:ascii="Arial" w:eastAsia="Arial" w:hAnsi="Arial" w:cs="Arial"/>
                <w:b/>
                <w:color w:val="0D0D0D"/>
                <w:sz w:val="24"/>
              </w:rPr>
              <w:t>How will you ensure it is implemented well?</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spacing w:after="0" w:line="288" w:lineRule="auto"/>
            </w:pPr>
            <w:r>
              <w:rPr>
                <w:rFonts w:ascii="Arial" w:eastAsia="Arial" w:hAnsi="Arial" w:cs="Arial"/>
                <w:b/>
                <w:color w:val="0D0D0D"/>
                <w:sz w:val="24"/>
              </w:rPr>
              <w:t>Staff lead</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A56E23" w:rsidP="00A56E23">
            <w:pPr>
              <w:spacing w:after="0" w:line="288" w:lineRule="auto"/>
            </w:pPr>
            <w:r>
              <w:rPr>
                <w:rFonts w:ascii="Arial" w:eastAsia="Arial" w:hAnsi="Arial" w:cs="Arial"/>
                <w:b/>
                <w:color w:val="0D0D0D"/>
                <w:sz w:val="24"/>
              </w:rPr>
              <w:t>When will you review implementation?</w:t>
            </w:r>
          </w:p>
        </w:tc>
      </w:tr>
      <w:tr w:rsidR="00AA4607" w:rsidTr="0041037F">
        <w:tc>
          <w:tcPr>
            <w:tcW w:w="2268"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Increased outcomes for progress and attainment in core subjects for disadvantaged pupils</w:t>
            </w:r>
          </w:p>
        </w:tc>
        <w:tc>
          <w:tcPr>
            <w:tcW w:w="212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Purchase of ‘Super Cool Books’ to engage reluctant readers</w:t>
            </w:r>
          </w:p>
        </w:tc>
        <w:tc>
          <w:tcPr>
            <w:tcW w:w="269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An appealing collection  of handpicked titles specifically chosen to meet the needs of reluctant and struggling reader in KS2</w:t>
            </w:r>
          </w:p>
        </w:tc>
        <w:tc>
          <w:tcPr>
            <w:tcW w:w="3413"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Books ordered on trial and delivered to classrooms and displayed in an attractive way with input to ensure the children engage with the texts.  Feedback from pupils on whether to keep them</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07" w:rsidRDefault="00AA4607" w:rsidP="007F236E">
            <w:pPr>
              <w:spacing w:after="0" w:line="288" w:lineRule="auto"/>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Temblett</w:t>
            </w:r>
            <w:proofErr w:type="spellEnd"/>
            <w:r>
              <w:rPr>
                <w:rFonts w:ascii="Calibri" w:eastAsia="Calibri" w:hAnsi="Calibri" w:cs="Calibri"/>
              </w:rPr>
              <w:t xml:space="preserve"> (</w:t>
            </w:r>
            <w:proofErr w:type="spellStart"/>
            <w:r>
              <w:rPr>
                <w:rFonts w:ascii="Calibri" w:eastAsia="Calibri" w:hAnsi="Calibri" w:cs="Calibri"/>
              </w:rPr>
              <w:t>Yr</w:t>
            </w:r>
            <w:proofErr w:type="spellEnd"/>
            <w:r>
              <w:rPr>
                <w:rFonts w:ascii="Calibri" w:eastAsia="Calibri" w:hAnsi="Calibri" w:cs="Calibri"/>
              </w:rPr>
              <w:t xml:space="preserve"> 3&amp;4 )</w:t>
            </w:r>
          </w:p>
          <w:p w:rsidR="00AA4607" w:rsidRDefault="00AA4607" w:rsidP="007F236E">
            <w:pPr>
              <w:spacing w:after="0" w:line="288" w:lineRule="auto"/>
              <w:rPr>
                <w:rFonts w:ascii="Calibri" w:eastAsia="Calibri" w:hAnsi="Calibri" w:cs="Calibri"/>
              </w:rPr>
            </w:pPr>
            <w:r>
              <w:rPr>
                <w:rFonts w:ascii="Calibri" w:eastAsia="Calibri" w:hAnsi="Calibri" w:cs="Calibri"/>
              </w:rPr>
              <w:t xml:space="preserve">Miss </w:t>
            </w:r>
            <w:proofErr w:type="spellStart"/>
            <w:r>
              <w:rPr>
                <w:rFonts w:ascii="Calibri" w:eastAsia="Calibri" w:hAnsi="Calibri" w:cs="Calibri"/>
              </w:rPr>
              <w:t>McQuibban</w:t>
            </w:r>
            <w:proofErr w:type="spellEnd"/>
          </w:p>
          <w:p w:rsidR="00AA4607" w:rsidRDefault="00AA4607" w:rsidP="007F236E">
            <w:pPr>
              <w:spacing w:after="0" w:line="288"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Yr</w:t>
            </w:r>
            <w:proofErr w:type="spellEnd"/>
            <w:r>
              <w:rPr>
                <w:rFonts w:ascii="Calibri" w:eastAsia="Calibri" w:hAnsi="Calibri" w:cs="Calibri"/>
              </w:rPr>
              <w:t xml:space="preserve"> 5 &amp; 6)</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End of autumn term</w:t>
            </w:r>
          </w:p>
          <w:p w:rsidR="00AA4607" w:rsidRDefault="00AA4607" w:rsidP="00A56E23">
            <w:pPr>
              <w:spacing w:after="0" w:line="288" w:lineRule="auto"/>
              <w:rPr>
                <w:rFonts w:ascii="Calibri" w:eastAsia="Calibri" w:hAnsi="Calibri" w:cs="Calibri"/>
              </w:rPr>
            </w:pPr>
          </w:p>
          <w:p w:rsidR="00AA4607" w:rsidRDefault="00AA4607" w:rsidP="00A56E23">
            <w:pPr>
              <w:spacing w:after="0" w:line="288" w:lineRule="auto"/>
              <w:rPr>
                <w:rFonts w:ascii="Calibri" w:eastAsia="Calibri" w:hAnsi="Calibri" w:cs="Calibri"/>
              </w:rPr>
            </w:pPr>
          </w:p>
        </w:tc>
      </w:tr>
      <w:tr w:rsidR="00AA4607" w:rsidTr="0041037F">
        <w:trPr>
          <w:trHeight w:val="1837"/>
        </w:trPr>
        <w:tc>
          <w:tcPr>
            <w:tcW w:w="2268"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p>
        </w:tc>
        <w:tc>
          <w:tcPr>
            <w:tcW w:w="2127"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 xml:space="preserve">Lap top computer supplied to all Pupil’s in receipt of  Pupil Premium </w:t>
            </w:r>
          </w:p>
        </w:tc>
        <w:tc>
          <w:tcPr>
            <w:tcW w:w="2693"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Enables all children to access the online learning environment that school uses for homework and to support academic progress</w:t>
            </w:r>
          </w:p>
        </w:tc>
        <w:tc>
          <w:tcPr>
            <w:tcW w:w="3413" w:type="dxa"/>
            <w:gridSpan w:val="2"/>
            <w:tcBorders>
              <w:left w:val="single" w:sz="4" w:space="0" w:color="000000"/>
              <w:bottom w:val="single" w:sz="4" w:space="0" w:color="000000"/>
              <w:right w:val="single" w:sz="4" w:space="0" w:color="000000"/>
            </w:tcBorders>
            <w:shd w:val="clear" w:color="000000" w:fill="FFFFFF"/>
            <w:tcMar>
              <w:left w:w="108" w:type="dxa"/>
              <w:right w:w="108" w:type="dxa"/>
            </w:tcMar>
          </w:tcPr>
          <w:p w:rsidR="005B750B" w:rsidRDefault="00AA4607" w:rsidP="00A56E23">
            <w:pPr>
              <w:spacing w:after="0" w:line="288" w:lineRule="auto"/>
              <w:rPr>
                <w:rFonts w:ascii="Calibri" w:eastAsia="Calibri" w:hAnsi="Calibri" w:cs="Calibri"/>
              </w:rPr>
            </w:pPr>
            <w:r>
              <w:rPr>
                <w:rFonts w:ascii="Calibri" w:eastAsia="Calibri" w:hAnsi="Calibri" w:cs="Calibri"/>
              </w:rPr>
              <w:t>As each pupil becomes eligible for PP the admin team notify me and a laptop s ordered through the IT support team.  Parents sign an agreement about usage and expectations</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07" w:rsidRDefault="00AA4607" w:rsidP="007F236E">
            <w:pPr>
              <w:spacing w:after="0" w:line="288" w:lineRule="auto"/>
              <w:rPr>
                <w:rFonts w:ascii="Calibri" w:eastAsia="Calibri" w:hAnsi="Calibri" w:cs="Calibri"/>
              </w:rPr>
            </w:pPr>
            <w:r>
              <w:rPr>
                <w:rFonts w:ascii="Calibri" w:eastAsia="Calibri" w:hAnsi="Calibri" w:cs="Calibri"/>
              </w:rPr>
              <w:t>M Heather (office admin)</w:t>
            </w:r>
          </w:p>
          <w:p w:rsidR="00AA4607" w:rsidRDefault="00AA4607" w:rsidP="007F236E">
            <w:pPr>
              <w:spacing w:after="0" w:line="288" w:lineRule="auto"/>
              <w:rPr>
                <w:rFonts w:ascii="Calibri" w:eastAsia="Calibri" w:hAnsi="Calibri" w:cs="Calibri"/>
              </w:rPr>
            </w:pPr>
            <w:r>
              <w:rPr>
                <w:rFonts w:ascii="Calibri" w:eastAsia="Calibri" w:hAnsi="Calibri" w:cs="Calibri"/>
              </w:rPr>
              <w:t>SENCO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07" w:rsidRDefault="00AA4607" w:rsidP="00A56E23">
            <w:pPr>
              <w:spacing w:after="0" w:line="288" w:lineRule="auto"/>
              <w:rPr>
                <w:rFonts w:ascii="Calibri" w:eastAsia="Calibri" w:hAnsi="Calibri" w:cs="Calibri"/>
              </w:rPr>
            </w:pPr>
            <w:r>
              <w:rPr>
                <w:rFonts w:ascii="Calibri" w:eastAsia="Calibri" w:hAnsi="Calibri" w:cs="Calibri"/>
              </w:rPr>
              <w:t>Via SIMS updates</w:t>
            </w:r>
          </w:p>
          <w:p w:rsidR="00AA4607" w:rsidRDefault="00AA4607" w:rsidP="00FA5186">
            <w:pPr>
              <w:spacing w:after="0" w:line="288" w:lineRule="auto"/>
              <w:rPr>
                <w:rFonts w:ascii="Calibri" w:eastAsia="Calibri" w:hAnsi="Calibri" w:cs="Calibri"/>
              </w:rPr>
            </w:pPr>
          </w:p>
        </w:tc>
      </w:tr>
      <w:tr w:rsidR="00FA5186" w:rsidTr="0041037F">
        <w:tc>
          <w:tcPr>
            <w:tcW w:w="2268" w:type="dxa"/>
            <w:tcBorders>
              <w:left w:val="single" w:sz="4" w:space="0" w:color="auto"/>
              <w:bottom w:val="single" w:sz="4" w:space="0" w:color="auto"/>
              <w:right w:val="single" w:sz="4" w:space="0" w:color="auto"/>
            </w:tcBorders>
            <w:shd w:val="clear" w:color="000000" w:fill="FFFFFF"/>
            <w:tcMar>
              <w:left w:w="108" w:type="dxa"/>
              <w:right w:w="108" w:type="dxa"/>
            </w:tcMar>
          </w:tcPr>
          <w:p w:rsidR="00FA5186" w:rsidRDefault="00FA5186" w:rsidP="00A56E23">
            <w:pPr>
              <w:spacing w:after="0" w:line="288" w:lineRule="auto"/>
              <w:rPr>
                <w:rFonts w:ascii="Calibri" w:eastAsia="Calibri" w:hAnsi="Calibri" w:cs="Calibri"/>
              </w:rPr>
            </w:pPr>
          </w:p>
        </w:tc>
        <w:tc>
          <w:tcPr>
            <w:tcW w:w="2127" w:type="dxa"/>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A5186" w:rsidRDefault="00FA5186" w:rsidP="00A56E23">
            <w:pPr>
              <w:spacing w:after="0" w:line="288" w:lineRule="auto"/>
              <w:rPr>
                <w:rFonts w:ascii="Calibri" w:eastAsia="Calibri" w:hAnsi="Calibri" w:cs="Calibri"/>
              </w:rPr>
            </w:pPr>
            <w:r>
              <w:rPr>
                <w:rFonts w:ascii="Calibri" w:eastAsia="Calibri" w:hAnsi="Calibri" w:cs="Calibri"/>
              </w:rPr>
              <w:t>Laptop computer for LAC/PP designated teacher to manage PP spend and for use at PEP meetings</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186" w:rsidRDefault="00FA5186" w:rsidP="00A56E23">
            <w:pPr>
              <w:spacing w:after="0" w:line="288" w:lineRule="auto"/>
              <w:rPr>
                <w:rFonts w:ascii="Calibri" w:eastAsia="Calibri" w:hAnsi="Calibri" w:cs="Calibri"/>
              </w:rPr>
            </w:pPr>
            <w:r>
              <w:rPr>
                <w:rFonts w:ascii="Calibri" w:eastAsia="Calibri" w:hAnsi="Calibri" w:cs="Calibri"/>
              </w:rPr>
              <w:t>Enable teacher to complete paperwork in situ of meetings making more efficient use of time</w:t>
            </w:r>
          </w:p>
        </w:tc>
        <w:tc>
          <w:tcPr>
            <w:tcW w:w="3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186" w:rsidRDefault="00FA5186" w:rsidP="00A56E23">
            <w:pPr>
              <w:spacing w:after="0" w:line="288" w:lineRule="auto"/>
              <w:rPr>
                <w:rFonts w:ascii="Calibri" w:eastAsia="Calibri" w:hAnsi="Calibri" w:cs="Calibri"/>
              </w:rPr>
            </w:pPr>
            <w:r>
              <w:rPr>
                <w:rFonts w:ascii="Calibri" w:eastAsia="Calibri" w:hAnsi="Calibri" w:cs="Calibri"/>
              </w:rPr>
              <w:t>Teacher will have up to date records of meetings and PP/LAC spend</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750B" w:rsidRDefault="005B750B" w:rsidP="005B750B">
            <w:pPr>
              <w:spacing w:after="0" w:line="288" w:lineRule="auto"/>
              <w:rPr>
                <w:rFonts w:ascii="Calibri" w:eastAsia="Calibri" w:hAnsi="Calibri" w:cs="Calibri"/>
              </w:rPr>
            </w:pPr>
            <w:r>
              <w:rPr>
                <w:rFonts w:ascii="Calibri" w:eastAsia="Calibri" w:hAnsi="Calibri" w:cs="Calibri"/>
              </w:rPr>
              <w:t>SENCO/</w:t>
            </w:r>
          </w:p>
          <w:p w:rsidR="00FA5186" w:rsidRDefault="005B750B" w:rsidP="005B750B">
            <w:pPr>
              <w:spacing w:after="0" w:line="288" w:lineRule="auto"/>
              <w:rPr>
                <w:rFonts w:ascii="Calibri" w:eastAsia="Calibri" w:hAnsi="Calibri" w:cs="Calibri"/>
              </w:rPr>
            </w:pPr>
            <w:r>
              <w:rPr>
                <w:rFonts w:ascii="Calibri" w:eastAsia="Calibri" w:hAnsi="Calibri" w:cs="Calibri"/>
              </w:rPr>
              <w:t>Inclusion Manager</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186" w:rsidRDefault="007946CA" w:rsidP="00A56E23">
            <w:pPr>
              <w:spacing w:after="0" w:line="288" w:lineRule="auto"/>
              <w:rPr>
                <w:rFonts w:ascii="Calibri" w:eastAsia="Calibri" w:hAnsi="Calibri" w:cs="Calibri"/>
              </w:rPr>
            </w:pPr>
            <w:r>
              <w:rPr>
                <w:rFonts w:ascii="Calibri" w:eastAsia="Calibri" w:hAnsi="Calibri" w:cs="Calibri"/>
              </w:rPr>
              <w:t>Ongoing through use of laptop</w:t>
            </w:r>
          </w:p>
          <w:p w:rsidR="007946CA" w:rsidRDefault="007946CA" w:rsidP="00A56E23">
            <w:pPr>
              <w:spacing w:after="0" w:line="288" w:lineRule="auto"/>
              <w:rPr>
                <w:rFonts w:ascii="Calibri" w:eastAsia="Calibri" w:hAnsi="Calibri" w:cs="Calibri"/>
              </w:rPr>
            </w:pPr>
          </w:p>
        </w:tc>
      </w:tr>
      <w:tr w:rsidR="003D7EE1" w:rsidTr="0041037F">
        <w:tc>
          <w:tcPr>
            <w:tcW w:w="226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Develop positive wellbeing and self-esteem for disadvantaged pupils</w:t>
            </w:r>
          </w:p>
        </w:tc>
        <w:tc>
          <w:tcPr>
            <w:tcW w:w="2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National Children’s Mentor Qualification training for 2x LSAs</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Online research of company providing training has good feedback</w:t>
            </w:r>
          </w:p>
          <w:p w:rsidR="003D7EE1" w:rsidRDefault="003D7EE1" w:rsidP="00A56E23">
            <w:pPr>
              <w:spacing w:after="0" w:line="288" w:lineRule="auto"/>
              <w:rPr>
                <w:rFonts w:ascii="Calibri" w:eastAsia="Calibri" w:hAnsi="Calibri" w:cs="Calibri"/>
              </w:rPr>
            </w:pPr>
            <w:r>
              <w:rPr>
                <w:rFonts w:ascii="Calibri" w:eastAsia="Calibri" w:hAnsi="Calibri" w:cs="Calibri"/>
              </w:rPr>
              <w:t>Having trained mentors in school will provide opportunities for disadvantaged children to receive support where needed</w:t>
            </w:r>
          </w:p>
        </w:tc>
        <w:tc>
          <w:tcPr>
            <w:tcW w:w="3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 xml:space="preserve">Support for staff while training </w:t>
            </w:r>
          </w:p>
          <w:p w:rsidR="003D7EE1" w:rsidRDefault="003D7EE1" w:rsidP="00A56E23">
            <w:pPr>
              <w:spacing w:after="0" w:line="288" w:lineRule="auto"/>
              <w:rPr>
                <w:rFonts w:ascii="Calibri" w:eastAsia="Calibri" w:hAnsi="Calibri" w:cs="Calibri"/>
              </w:rPr>
            </w:pPr>
            <w:r>
              <w:rPr>
                <w:rFonts w:ascii="Calibri" w:eastAsia="Calibri" w:hAnsi="Calibri" w:cs="Calibri"/>
              </w:rPr>
              <w:t>Once qualified look at timetable to assess best use of trained staff</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847FA4">
            <w:pPr>
              <w:spacing w:after="0" w:line="288" w:lineRule="auto"/>
              <w:rPr>
                <w:rFonts w:ascii="Calibri" w:eastAsia="Calibri" w:hAnsi="Calibri" w:cs="Calibri"/>
              </w:rPr>
            </w:pPr>
            <w:r>
              <w:rPr>
                <w:rFonts w:ascii="Calibri" w:eastAsia="Calibri" w:hAnsi="Calibri" w:cs="Calibri"/>
              </w:rPr>
              <w:t>SENCO/</w:t>
            </w:r>
          </w:p>
          <w:p w:rsidR="003D7EE1" w:rsidRDefault="003D7EE1" w:rsidP="00847FA4">
            <w:pPr>
              <w:spacing w:after="0" w:line="288" w:lineRule="auto"/>
              <w:rPr>
                <w:rFonts w:ascii="Calibri" w:eastAsia="Calibri" w:hAnsi="Calibri" w:cs="Calibri"/>
              </w:rPr>
            </w:pPr>
            <w:r>
              <w:rPr>
                <w:rFonts w:ascii="Calibri" w:eastAsia="Calibri" w:hAnsi="Calibri" w:cs="Calibri"/>
              </w:rPr>
              <w:t>Inclusion Manager</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 xml:space="preserve">January 2017 once staff are qualified </w:t>
            </w:r>
          </w:p>
          <w:p w:rsidR="003D7EE1" w:rsidRDefault="003D7EE1" w:rsidP="00A56E23">
            <w:pPr>
              <w:spacing w:after="0" w:line="288" w:lineRule="auto"/>
              <w:rPr>
                <w:rFonts w:ascii="Calibri" w:eastAsia="Calibri" w:hAnsi="Calibri" w:cs="Calibri"/>
              </w:rPr>
            </w:pPr>
          </w:p>
          <w:p w:rsidR="003D7EE1" w:rsidRDefault="003D7EE1" w:rsidP="00A56E23">
            <w:pPr>
              <w:spacing w:after="0" w:line="288" w:lineRule="auto"/>
              <w:rPr>
                <w:rFonts w:ascii="Calibri" w:eastAsia="Calibri" w:hAnsi="Calibri" w:cs="Calibri"/>
              </w:rPr>
            </w:pPr>
          </w:p>
        </w:tc>
      </w:tr>
      <w:tr w:rsidR="003D7EE1" w:rsidTr="0041037F">
        <w:tc>
          <w:tcPr>
            <w:tcW w:w="2268" w:type="dxa"/>
            <w:vMerge/>
            <w:tcBorders>
              <w:left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704E01">
            <w:pPr>
              <w:spacing w:after="0" w:line="288" w:lineRule="auto"/>
              <w:rPr>
                <w:rFonts w:ascii="Calibri" w:eastAsia="Calibri" w:hAnsi="Calibri" w:cs="Calibri"/>
              </w:rPr>
            </w:pPr>
            <w:r>
              <w:rPr>
                <w:rFonts w:ascii="Calibri" w:eastAsia="Calibri" w:hAnsi="Calibri" w:cs="Calibri"/>
              </w:rPr>
              <w:t>Cutlery for development of skills for children identified with fine motor difficulties</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704E01">
            <w:pPr>
              <w:spacing w:after="0" w:line="288" w:lineRule="auto"/>
              <w:rPr>
                <w:rFonts w:ascii="Calibri" w:eastAsia="Calibri" w:hAnsi="Calibri" w:cs="Calibri"/>
              </w:rPr>
            </w:pPr>
            <w:r>
              <w:rPr>
                <w:rFonts w:ascii="Calibri" w:eastAsia="Calibri" w:hAnsi="Calibri" w:cs="Calibri"/>
              </w:rPr>
              <w:t>Recommendation by occupational therapist to aid directional control and finger positioning</w:t>
            </w:r>
          </w:p>
        </w:tc>
        <w:tc>
          <w:tcPr>
            <w:tcW w:w="3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Cutlery presented in hall alongside other cutlery and adults supervising to guide use for identified children</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847FA4">
            <w:pPr>
              <w:spacing w:after="0" w:line="288" w:lineRule="auto"/>
              <w:rPr>
                <w:rFonts w:ascii="Calibri" w:eastAsia="Calibri" w:hAnsi="Calibri" w:cs="Calibri"/>
              </w:rPr>
            </w:pPr>
            <w:r>
              <w:rPr>
                <w:rFonts w:ascii="Calibri" w:eastAsia="Calibri" w:hAnsi="Calibri" w:cs="Calibri"/>
              </w:rPr>
              <w:t>Kitchen staff/ SENCO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r>
              <w:rPr>
                <w:rFonts w:ascii="Calibri" w:eastAsia="Calibri" w:hAnsi="Calibri" w:cs="Calibri"/>
              </w:rPr>
              <w:t xml:space="preserve">Ongoing </w:t>
            </w:r>
          </w:p>
          <w:p w:rsidR="003D7EE1" w:rsidRDefault="003D7EE1" w:rsidP="00A56E23">
            <w:pPr>
              <w:spacing w:after="0" w:line="288" w:lineRule="auto"/>
              <w:rPr>
                <w:rFonts w:ascii="Calibri" w:eastAsia="Calibri" w:hAnsi="Calibri" w:cs="Calibri"/>
              </w:rPr>
            </w:pPr>
          </w:p>
        </w:tc>
      </w:tr>
      <w:tr w:rsidR="003D7EE1" w:rsidTr="0041037F">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3D7EE1" w:rsidP="00A56E23">
            <w:pPr>
              <w:spacing w:after="0" w:line="288" w:lineRule="auto"/>
              <w:rPr>
                <w:rFonts w:ascii="Calibri" w:eastAsia="Calibri" w:hAnsi="Calibri" w:cs="Calibri"/>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18B" w:rsidRDefault="0046718B" w:rsidP="00704E01">
            <w:pPr>
              <w:spacing w:after="0" w:line="288" w:lineRule="auto"/>
              <w:rPr>
                <w:rFonts w:ascii="Calibri" w:eastAsia="Calibri" w:hAnsi="Calibri" w:cs="Calibri"/>
              </w:rPr>
            </w:pPr>
            <w:r>
              <w:rPr>
                <w:rFonts w:ascii="Calibri" w:eastAsia="Calibri" w:hAnsi="Calibri" w:cs="Calibri"/>
              </w:rPr>
              <w:t>Sensory Room</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093" w:rsidRDefault="0041037F" w:rsidP="005C7093">
            <w:pPr>
              <w:spacing w:after="0" w:line="288" w:lineRule="auto"/>
              <w:rPr>
                <w:rFonts w:ascii="Calibri" w:eastAsia="Calibri" w:hAnsi="Calibri" w:cs="Calibri"/>
              </w:rPr>
            </w:pPr>
            <w:r>
              <w:rPr>
                <w:rFonts w:ascii="Calibri" w:eastAsia="Calibri" w:hAnsi="Calibri" w:cs="Calibri"/>
              </w:rPr>
              <w:t>Some children</w:t>
            </w:r>
            <w:r w:rsidR="0046718B">
              <w:rPr>
                <w:rFonts w:ascii="Calibri" w:eastAsia="Calibri" w:hAnsi="Calibri" w:cs="Calibri"/>
              </w:rPr>
              <w:t xml:space="preserve"> in receipt of PP are also SEN</w:t>
            </w:r>
            <w:r w:rsidR="005C7093">
              <w:rPr>
                <w:rFonts w:ascii="Calibri" w:eastAsia="Calibri" w:hAnsi="Calibri" w:cs="Calibri"/>
              </w:rPr>
              <w:t xml:space="preserve">. Other pupils often need ‘time out’ and opportunities to reflect. </w:t>
            </w:r>
          </w:p>
        </w:tc>
        <w:tc>
          <w:tcPr>
            <w:tcW w:w="3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41037F" w:rsidP="00A56E23">
            <w:pPr>
              <w:spacing w:after="0" w:line="288" w:lineRule="auto"/>
              <w:rPr>
                <w:rFonts w:ascii="Calibri" w:eastAsia="Calibri" w:hAnsi="Calibri" w:cs="Calibri"/>
              </w:rPr>
            </w:pPr>
            <w:r>
              <w:rPr>
                <w:rFonts w:ascii="Calibri" w:eastAsia="Calibri" w:hAnsi="Calibri" w:cs="Calibri"/>
              </w:rPr>
              <w:t>We are currently looking at options to house the sensory room, including converting our bus, buying a log cabin or converting a container.</w:t>
            </w: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41037F" w:rsidP="00847FA4">
            <w:pPr>
              <w:spacing w:after="0" w:line="288" w:lineRule="auto"/>
              <w:rPr>
                <w:rFonts w:ascii="Calibri" w:eastAsia="Calibri" w:hAnsi="Calibri" w:cs="Calibri"/>
              </w:rPr>
            </w:pPr>
            <w:r>
              <w:rPr>
                <w:rFonts w:ascii="Calibri" w:eastAsia="Calibri" w:hAnsi="Calibri" w:cs="Calibri"/>
              </w:rPr>
              <w:t>SENCo /Site manager/ ASD LSA</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7EE1" w:rsidRDefault="00161CB1" w:rsidP="00A56E23">
            <w:pPr>
              <w:spacing w:after="0" w:line="288" w:lineRule="auto"/>
              <w:rPr>
                <w:rFonts w:ascii="Calibri" w:eastAsia="Calibri" w:hAnsi="Calibri" w:cs="Calibri"/>
              </w:rPr>
            </w:pPr>
            <w:r>
              <w:rPr>
                <w:rFonts w:ascii="Calibri" w:eastAsia="Calibri" w:hAnsi="Calibri" w:cs="Calibri"/>
              </w:rPr>
              <w:t>Ongoing</w:t>
            </w:r>
          </w:p>
          <w:p w:rsidR="00161CB1" w:rsidRDefault="00161CB1" w:rsidP="00A56E23">
            <w:pPr>
              <w:spacing w:after="0" w:line="288" w:lineRule="auto"/>
              <w:rPr>
                <w:rFonts w:ascii="Calibri" w:eastAsia="Calibri" w:hAnsi="Calibri" w:cs="Calibri"/>
              </w:rPr>
            </w:pPr>
          </w:p>
        </w:tc>
      </w:tr>
      <w:tr w:rsidR="00A56E23" w:rsidTr="004E03B2">
        <w:trPr>
          <w:trHeight w:val="293"/>
        </w:trPr>
        <w:tc>
          <w:tcPr>
            <w:tcW w:w="1190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Pr="00A5283F" w:rsidRDefault="00A5283F" w:rsidP="00A5283F">
            <w:pPr>
              <w:spacing w:after="0" w:line="288" w:lineRule="auto"/>
              <w:jc w:val="right"/>
              <w:rPr>
                <w:rFonts w:ascii="Calibri" w:eastAsia="Calibri" w:hAnsi="Calibri" w:cs="Calibri"/>
              </w:rPr>
            </w:pPr>
            <w:r>
              <w:rPr>
                <w:rFonts w:ascii="Arial" w:eastAsia="Arial" w:hAnsi="Arial" w:cs="Arial"/>
                <w:b/>
                <w:color w:val="0D0D0D"/>
                <w:sz w:val="24"/>
              </w:rPr>
              <w:t>t</w:t>
            </w:r>
            <w:r w:rsidR="00A56E23" w:rsidRPr="00A5283F">
              <w:rPr>
                <w:rFonts w:ascii="Arial" w:eastAsia="Arial" w:hAnsi="Arial" w:cs="Arial"/>
                <w:b/>
                <w:color w:val="0D0D0D"/>
                <w:sz w:val="24"/>
              </w:rPr>
              <w:t>otal budgeted cost</w:t>
            </w:r>
            <w:r w:rsidR="005A7B93">
              <w:rPr>
                <w:rFonts w:ascii="Arial" w:eastAsia="Arial" w:hAnsi="Arial" w:cs="Arial"/>
                <w:b/>
                <w:color w:val="0D0D0D"/>
                <w:sz w:val="24"/>
              </w:rPr>
              <w:t xml:space="preserve"> (c)</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E23" w:rsidRDefault="00DE00F2" w:rsidP="0041037F">
            <w:pPr>
              <w:spacing w:after="0" w:line="288" w:lineRule="auto"/>
              <w:jc w:val="right"/>
              <w:rPr>
                <w:rFonts w:ascii="Calibri" w:eastAsia="Calibri" w:hAnsi="Calibri" w:cs="Calibri"/>
              </w:rPr>
            </w:pPr>
            <w:r>
              <w:rPr>
                <w:rFonts w:ascii="Calibri" w:eastAsia="Calibri" w:hAnsi="Calibri" w:cs="Calibri"/>
              </w:rPr>
              <w:t>£</w:t>
            </w:r>
            <w:r w:rsidR="0041037F">
              <w:rPr>
                <w:rFonts w:ascii="Calibri" w:eastAsia="Calibri" w:hAnsi="Calibri" w:cs="Calibri"/>
              </w:rPr>
              <w:t>11</w:t>
            </w:r>
            <w:r w:rsidR="00AE2F41">
              <w:rPr>
                <w:rFonts w:ascii="Calibri" w:eastAsia="Calibri" w:hAnsi="Calibri" w:cs="Calibri"/>
              </w:rPr>
              <w:t>,</w:t>
            </w:r>
            <w:r w:rsidR="00704E01">
              <w:rPr>
                <w:rFonts w:ascii="Calibri" w:eastAsia="Calibri" w:hAnsi="Calibri" w:cs="Calibri"/>
              </w:rPr>
              <w:t>75</w:t>
            </w:r>
            <w:r w:rsidR="00AE2F41">
              <w:rPr>
                <w:rFonts w:ascii="Calibri" w:eastAsia="Calibri" w:hAnsi="Calibri" w:cs="Calibri"/>
              </w:rPr>
              <w:t>0</w:t>
            </w:r>
            <w:r w:rsidR="007946CA">
              <w:rPr>
                <w:rFonts w:ascii="Calibri" w:eastAsia="Calibri" w:hAnsi="Calibri" w:cs="Calibri"/>
              </w:rPr>
              <w:t>.00</w:t>
            </w:r>
          </w:p>
        </w:tc>
      </w:tr>
      <w:tr w:rsidR="00A5283F" w:rsidTr="004E03B2">
        <w:trPr>
          <w:trHeight w:val="293"/>
        </w:trPr>
        <w:tc>
          <w:tcPr>
            <w:tcW w:w="1190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283F" w:rsidRPr="00A5283F" w:rsidRDefault="00A5283F" w:rsidP="00A5283F">
            <w:pPr>
              <w:spacing w:after="0" w:line="288" w:lineRule="auto"/>
              <w:jc w:val="right"/>
              <w:rPr>
                <w:rFonts w:ascii="Arial" w:eastAsia="Arial" w:hAnsi="Arial" w:cs="Arial"/>
                <w:b/>
                <w:color w:val="0D0D0D"/>
                <w:sz w:val="24"/>
              </w:rPr>
            </w:pPr>
            <w:r>
              <w:rPr>
                <w:rFonts w:ascii="Arial" w:eastAsia="Arial" w:hAnsi="Arial" w:cs="Arial"/>
                <w:b/>
                <w:color w:val="0D0D0D"/>
                <w:sz w:val="24"/>
              </w:rPr>
              <w:t>T</w:t>
            </w:r>
            <w:r w:rsidRPr="00A5283F">
              <w:rPr>
                <w:rFonts w:ascii="Arial" w:eastAsia="Arial" w:hAnsi="Arial" w:cs="Arial"/>
                <w:b/>
                <w:color w:val="0D0D0D"/>
                <w:sz w:val="24"/>
              </w:rPr>
              <w:t>otal</w:t>
            </w:r>
            <w:r>
              <w:rPr>
                <w:rFonts w:ascii="Arial" w:eastAsia="Arial" w:hAnsi="Arial" w:cs="Arial"/>
                <w:b/>
                <w:color w:val="0D0D0D"/>
                <w:sz w:val="24"/>
              </w:rPr>
              <w:t xml:space="preserve"> budgeted costs</w:t>
            </w:r>
            <w:r w:rsidR="005A7B93">
              <w:rPr>
                <w:rFonts w:ascii="Arial" w:eastAsia="Arial" w:hAnsi="Arial" w:cs="Arial"/>
                <w:b/>
                <w:color w:val="0D0D0D"/>
                <w:sz w:val="24"/>
              </w:rPr>
              <w:t xml:space="preserve"> (</w:t>
            </w:r>
            <w:proofErr w:type="spellStart"/>
            <w:r w:rsidR="005A7B93">
              <w:rPr>
                <w:rFonts w:ascii="Arial" w:eastAsia="Arial" w:hAnsi="Arial" w:cs="Arial"/>
                <w:b/>
                <w:color w:val="0D0D0D"/>
                <w:sz w:val="24"/>
              </w:rPr>
              <w:t>a+b+c</w:t>
            </w:r>
            <w:proofErr w:type="spellEnd"/>
            <w:r w:rsidR="005A7B93">
              <w:rPr>
                <w:rFonts w:ascii="Arial" w:eastAsia="Arial" w:hAnsi="Arial" w:cs="Arial"/>
                <w:b/>
                <w:color w:val="0D0D0D"/>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283F" w:rsidRDefault="00A5283F" w:rsidP="0041037F">
            <w:pPr>
              <w:spacing w:after="0" w:line="288" w:lineRule="auto"/>
              <w:jc w:val="right"/>
              <w:rPr>
                <w:rFonts w:ascii="Calibri" w:eastAsia="Calibri" w:hAnsi="Calibri" w:cs="Calibri"/>
              </w:rPr>
            </w:pPr>
            <w:r>
              <w:rPr>
                <w:rFonts w:ascii="Calibri" w:eastAsia="Calibri" w:hAnsi="Calibri" w:cs="Calibri"/>
              </w:rPr>
              <w:t>£</w:t>
            </w:r>
            <w:r w:rsidR="0041037F">
              <w:rPr>
                <w:rFonts w:ascii="Calibri" w:eastAsia="Calibri" w:hAnsi="Calibri" w:cs="Calibri"/>
              </w:rPr>
              <w:t>24,255</w:t>
            </w:r>
            <w:r>
              <w:rPr>
                <w:rFonts w:ascii="Calibri" w:eastAsia="Calibri" w:hAnsi="Calibri" w:cs="Calibri"/>
              </w:rPr>
              <w:t>.00</w:t>
            </w:r>
          </w:p>
        </w:tc>
      </w:tr>
    </w:tbl>
    <w:p w:rsidR="00F00249" w:rsidRDefault="00F00249">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p>
    <w:p w:rsidR="00B762B6" w:rsidRDefault="00B762B6">
      <w:pPr>
        <w:spacing w:after="0" w:line="288" w:lineRule="auto"/>
        <w:rPr>
          <w:rFonts w:ascii="Arial" w:eastAsia="Arial" w:hAnsi="Arial" w:cs="Arial"/>
          <w:color w:val="0D0D0D"/>
          <w:sz w:val="24"/>
        </w:rPr>
      </w:pPr>
      <w:bookmarkStart w:id="0" w:name="_GoBack"/>
      <w:bookmarkEnd w:id="0"/>
    </w:p>
    <w:tbl>
      <w:tblPr>
        <w:tblW w:w="14034" w:type="dxa"/>
        <w:tblInd w:w="108" w:type="dxa"/>
        <w:tblLayout w:type="fixed"/>
        <w:tblCellMar>
          <w:left w:w="10" w:type="dxa"/>
          <w:right w:w="10" w:type="dxa"/>
        </w:tblCellMar>
        <w:tblLook w:val="04A0" w:firstRow="1" w:lastRow="0" w:firstColumn="1" w:lastColumn="0" w:noHBand="0" w:noVBand="1"/>
      </w:tblPr>
      <w:tblGrid>
        <w:gridCol w:w="1560"/>
        <w:gridCol w:w="382"/>
        <w:gridCol w:w="1748"/>
        <w:gridCol w:w="138"/>
        <w:gridCol w:w="3260"/>
        <w:gridCol w:w="169"/>
        <w:gridCol w:w="4509"/>
        <w:gridCol w:w="567"/>
        <w:gridCol w:w="1701"/>
      </w:tblGrid>
      <w:tr w:rsidR="00F126C5" w:rsidTr="00D34A42">
        <w:tc>
          <w:tcPr>
            <w:tcW w:w="14034" w:type="dxa"/>
            <w:gridSpan w:val="9"/>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F126C5" w:rsidRDefault="004D2343">
            <w:pPr>
              <w:numPr>
                <w:ilvl w:val="0"/>
                <w:numId w:val="17"/>
              </w:numPr>
              <w:spacing w:after="0" w:line="240" w:lineRule="auto"/>
              <w:ind w:left="426" w:hanging="284"/>
            </w:pPr>
            <w:r>
              <w:rPr>
                <w:rFonts w:ascii="Arial" w:eastAsia="Arial" w:hAnsi="Arial" w:cs="Arial"/>
                <w:b/>
                <w:color w:val="0D0D0D"/>
                <w:sz w:val="24"/>
              </w:rPr>
              <w:lastRenderedPageBreak/>
              <w:t xml:space="preserve">Review of expenditure </w:t>
            </w:r>
          </w:p>
        </w:tc>
      </w:tr>
      <w:tr w:rsidR="00F126C5" w:rsidTr="00704E01">
        <w:trPr>
          <w:trHeight w:val="1842"/>
        </w:trPr>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4D2343">
            <w:pPr>
              <w:spacing w:after="240" w:line="288" w:lineRule="auto"/>
              <w:rPr>
                <w:rFonts w:ascii="Arial" w:eastAsia="Arial" w:hAnsi="Arial" w:cs="Arial"/>
                <w:b/>
                <w:color w:val="0D0D0D"/>
                <w:sz w:val="24"/>
              </w:rPr>
            </w:pPr>
            <w:r>
              <w:rPr>
                <w:rFonts w:ascii="Arial" w:eastAsia="Arial" w:hAnsi="Arial" w:cs="Arial"/>
                <w:b/>
                <w:color w:val="0D0D0D"/>
                <w:sz w:val="24"/>
              </w:rPr>
              <w:t>Previous Academic Year</w:t>
            </w:r>
          </w:p>
          <w:p w:rsidR="00D34A42" w:rsidRDefault="00D34A42">
            <w:pPr>
              <w:spacing w:after="240" w:line="288" w:lineRule="auto"/>
            </w:pPr>
            <w:r>
              <w:rPr>
                <w:rFonts w:ascii="Arial" w:eastAsia="Arial" w:hAnsi="Arial" w:cs="Arial"/>
                <w:b/>
                <w:color w:val="0D0D0D"/>
                <w:sz w:val="24"/>
              </w:rPr>
              <w:t>2015-2016</w:t>
            </w:r>
          </w:p>
        </w:tc>
        <w:tc>
          <w:tcPr>
            <w:tcW w:w="1034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4A42" w:rsidRDefault="00D34A42" w:rsidP="00D34A42">
            <w:pPr>
              <w:spacing w:after="240" w:line="288" w:lineRule="auto"/>
              <w:rPr>
                <w:rFonts w:ascii="Calibri" w:eastAsia="Calibri" w:hAnsi="Calibri" w:cs="Calibri"/>
              </w:rPr>
            </w:pPr>
            <w:r w:rsidRPr="00D34A42">
              <w:rPr>
                <w:rFonts w:ascii="Calibri" w:eastAsia="Calibri" w:hAnsi="Calibri" w:cs="Calibri"/>
              </w:rPr>
              <w:t xml:space="preserve">In the financial year 2015/16 the school fixed a budget of £14,100 in Pupil Premium funding based on 11 pupils who </w:t>
            </w:r>
            <w:r>
              <w:rPr>
                <w:rFonts w:ascii="Calibri" w:eastAsia="Calibri" w:hAnsi="Calibri" w:cs="Calibri"/>
              </w:rPr>
              <w:t>were</w:t>
            </w:r>
            <w:r w:rsidRPr="00D34A42">
              <w:rPr>
                <w:rFonts w:ascii="Calibri" w:eastAsia="Calibri" w:hAnsi="Calibri" w:cs="Calibri"/>
              </w:rPr>
              <w:t xml:space="preserve"> eligible</w:t>
            </w:r>
            <w:r>
              <w:rPr>
                <w:rFonts w:ascii="Calibri" w:eastAsia="Calibri" w:hAnsi="Calibri" w:cs="Calibri"/>
              </w:rPr>
              <w:t xml:space="preserve">. </w:t>
            </w:r>
            <w:r w:rsidRPr="00D34A42">
              <w:rPr>
                <w:rFonts w:ascii="Calibri" w:eastAsia="Calibri" w:hAnsi="Calibri" w:cs="Calibri"/>
              </w:rPr>
              <w:t>This only identifies the budget we expect</w:t>
            </w:r>
            <w:r>
              <w:rPr>
                <w:rFonts w:ascii="Calibri" w:eastAsia="Calibri" w:hAnsi="Calibri" w:cs="Calibri"/>
              </w:rPr>
              <w:t>ed</w:t>
            </w:r>
            <w:r w:rsidRPr="00D34A42">
              <w:rPr>
                <w:rFonts w:ascii="Calibri" w:eastAsia="Calibri" w:hAnsi="Calibri" w:cs="Calibri"/>
              </w:rPr>
              <w:t xml:space="preserve"> to receive and </w:t>
            </w:r>
            <w:r>
              <w:rPr>
                <w:rFonts w:ascii="Calibri" w:eastAsia="Calibri" w:hAnsi="Calibri" w:cs="Calibri"/>
              </w:rPr>
              <w:t>was</w:t>
            </w:r>
            <w:r w:rsidRPr="00D34A42">
              <w:rPr>
                <w:rFonts w:ascii="Calibri" w:eastAsia="Calibri" w:hAnsi="Calibri" w:cs="Calibri"/>
              </w:rPr>
              <w:t xml:space="preserve"> subject to change throughout the year as Local Authorities release funding termly and funding does not transition with the child between schools and therefore maybe gained or lost accordingly within the academic year.  Where the funding relates to Looked After Children this is only released once satisfactory Pupil Education Plans (PEPs) are submitted and a</w:t>
            </w:r>
            <w:r>
              <w:rPr>
                <w:rFonts w:ascii="Calibri" w:eastAsia="Calibri" w:hAnsi="Calibri" w:cs="Calibri"/>
              </w:rPr>
              <w:t>greed by the relevant authority</w:t>
            </w:r>
            <w:r w:rsidRPr="00D34A42">
              <w:rPr>
                <w:rFonts w:ascii="Calibri" w:eastAsia="Calibri" w:hAnsi="Calibri" w:cs="Calibri"/>
              </w:rPr>
              <w:t xml:space="preserve">.  The money </w:t>
            </w:r>
            <w:r>
              <w:rPr>
                <w:rFonts w:ascii="Calibri" w:eastAsia="Calibri" w:hAnsi="Calibri" w:cs="Calibri"/>
              </w:rPr>
              <w:t>was</w:t>
            </w:r>
            <w:r w:rsidRPr="00D34A42">
              <w:rPr>
                <w:rFonts w:ascii="Calibri" w:eastAsia="Calibri" w:hAnsi="Calibri" w:cs="Calibri"/>
              </w:rPr>
              <w:t xml:space="preserve"> assigned to meet</w:t>
            </w:r>
            <w:r>
              <w:rPr>
                <w:rFonts w:ascii="Calibri" w:eastAsia="Calibri" w:hAnsi="Calibri" w:cs="Calibri"/>
              </w:rPr>
              <w:t xml:space="preserve"> the needs of pupils as follows:</w:t>
            </w:r>
          </w:p>
        </w:tc>
      </w:tr>
      <w:tr w:rsidR="00F126C5" w:rsidTr="00D34A42">
        <w:tc>
          <w:tcPr>
            <w:tcW w:w="14034" w:type="dxa"/>
            <w:gridSpan w:val="9"/>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126C5" w:rsidRDefault="004D2343">
            <w:pPr>
              <w:numPr>
                <w:ilvl w:val="0"/>
                <w:numId w:val="18"/>
              </w:numPr>
              <w:spacing w:after="0" w:line="240" w:lineRule="auto"/>
              <w:ind w:left="426" w:hanging="142"/>
            </w:pPr>
            <w:r>
              <w:rPr>
                <w:rFonts w:ascii="Arial" w:eastAsia="Arial" w:hAnsi="Arial" w:cs="Arial"/>
                <w:b/>
                <w:color w:val="0D0D0D"/>
                <w:sz w:val="24"/>
              </w:rPr>
              <w:t>Quality of teaching for all</w:t>
            </w:r>
          </w:p>
        </w:tc>
      </w:tr>
      <w:tr w:rsidR="001779BD" w:rsidTr="00704E01">
        <w:trPr>
          <w:trHeight w:val="13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240" w:line="288" w:lineRule="auto"/>
            </w:pPr>
            <w:r>
              <w:rPr>
                <w:rFonts w:ascii="Arial" w:eastAsia="Arial" w:hAnsi="Arial" w:cs="Arial"/>
                <w:b/>
                <w:color w:val="0D0D0D"/>
                <w:sz w:val="24"/>
              </w:rPr>
              <w:t>Desired outcome</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240" w:line="288" w:lineRule="auto"/>
            </w:pPr>
            <w:r>
              <w:rPr>
                <w:rFonts w:ascii="Arial" w:eastAsia="Arial" w:hAnsi="Arial" w:cs="Arial"/>
                <w:b/>
                <w:color w:val="0D0D0D"/>
                <w:sz w:val="24"/>
              </w:rPr>
              <w:t>Chosen action / approach</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rsidP="00D34A42">
            <w:pPr>
              <w:spacing w:after="240" w:line="240" w:lineRule="auto"/>
            </w:pPr>
            <w:r>
              <w:rPr>
                <w:rFonts w:ascii="Arial" w:eastAsia="Arial" w:hAnsi="Arial" w:cs="Arial"/>
                <w:b/>
                <w:color w:val="0D0D0D"/>
                <w:sz w:val="24"/>
              </w:rPr>
              <w:t xml:space="preserve">Estimated impact: </w:t>
            </w:r>
            <w:r>
              <w:rPr>
                <w:rFonts w:ascii="Arial" w:eastAsia="Arial" w:hAnsi="Arial" w:cs="Arial"/>
                <w:color w:val="0D0D0D"/>
                <w:sz w:val="24"/>
              </w:rPr>
              <w:t>Did you meet the success criteria? Include impact on pupils not eligible for PP, if appropriate.</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0" w:line="288" w:lineRule="auto"/>
              <w:rPr>
                <w:rFonts w:ascii="Arial" w:eastAsia="Arial" w:hAnsi="Arial" w:cs="Arial"/>
                <w:b/>
                <w:color w:val="0D0D0D"/>
                <w:sz w:val="24"/>
              </w:rPr>
            </w:pPr>
            <w:r>
              <w:rPr>
                <w:rFonts w:ascii="Arial" w:eastAsia="Arial" w:hAnsi="Arial" w:cs="Arial"/>
                <w:b/>
                <w:color w:val="0D0D0D"/>
                <w:sz w:val="24"/>
              </w:rPr>
              <w:t xml:space="preserve">Lessons learned </w:t>
            </w:r>
          </w:p>
          <w:p w:rsidR="00F126C5" w:rsidRDefault="004D2343">
            <w:pPr>
              <w:spacing w:after="240" w:line="288" w:lineRule="auto"/>
            </w:pPr>
            <w:r>
              <w:rPr>
                <w:rFonts w:ascii="Arial" w:eastAsia="Arial" w:hAnsi="Arial" w:cs="Arial"/>
                <w:color w:val="0D0D0D"/>
                <w:sz w:val="24"/>
              </w:rPr>
              <w:t>(and whether you will continue with this approach)</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6C5" w:rsidRDefault="004D2343">
            <w:pPr>
              <w:spacing w:after="240" w:line="288" w:lineRule="auto"/>
            </w:pPr>
            <w:r>
              <w:rPr>
                <w:rFonts w:ascii="Arial" w:eastAsia="Arial" w:hAnsi="Arial" w:cs="Arial"/>
                <w:b/>
                <w:color w:val="0D0D0D"/>
                <w:sz w:val="24"/>
              </w:rPr>
              <w:t>Cost</w:t>
            </w:r>
          </w:p>
        </w:tc>
      </w:tr>
      <w:tr w:rsidR="001779BD" w:rsidTr="00704E01">
        <w:trPr>
          <w:trHeight w:val="1883"/>
        </w:trPr>
        <w:tc>
          <w:tcPr>
            <w:tcW w:w="1560"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79BD" w:rsidRDefault="001779BD" w:rsidP="00D34A42">
            <w:pPr>
              <w:spacing w:after="240" w:line="240" w:lineRule="auto"/>
              <w:rPr>
                <w:rFonts w:ascii="Calibri" w:eastAsia="Calibri" w:hAnsi="Calibri" w:cs="Calibri"/>
              </w:rPr>
            </w:pPr>
            <w:r>
              <w:rPr>
                <w:rFonts w:ascii="Calibri" w:eastAsia="Calibri" w:hAnsi="Calibri" w:cs="Calibri"/>
              </w:rPr>
              <w:t xml:space="preserve">Ensure outcomes for </w:t>
            </w:r>
            <w:r w:rsidR="00D34A42">
              <w:rPr>
                <w:rFonts w:ascii="Calibri" w:eastAsia="Calibri" w:hAnsi="Calibri" w:cs="Calibri"/>
              </w:rPr>
              <w:t>disadvantaged</w:t>
            </w:r>
            <w:r>
              <w:rPr>
                <w:rFonts w:ascii="Calibri" w:eastAsia="Calibri" w:hAnsi="Calibri" w:cs="Calibri"/>
              </w:rPr>
              <w:t xml:space="preserve"> pupils is at least good</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281840" w:rsidRDefault="001779BD" w:rsidP="00882FE9">
            <w:pPr>
              <w:spacing w:after="240" w:line="240" w:lineRule="auto"/>
              <w:rPr>
                <w:rFonts w:ascii="Calibri" w:eastAsia="Calibri" w:hAnsi="Calibri" w:cs="Calibri"/>
              </w:rPr>
            </w:pPr>
            <w:r w:rsidRPr="00281840">
              <w:rPr>
                <w:rFonts w:ascii="Calibri" w:eastAsia="Calibri" w:hAnsi="Calibri" w:cs="Calibri"/>
              </w:rPr>
              <w:t>Providing personal netbooks, wireless access and training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281840" w:rsidRDefault="001779BD" w:rsidP="00882FE9">
            <w:pPr>
              <w:spacing w:after="240" w:line="240" w:lineRule="auto"/>
              <w:rPr>
                <w:rFonts w:ascii="Calibri" w:eastAsia="Calibri" w:hAnsi="Calibri" w:cs="Calibri"/>
              </w:rPr>
            </w:pPr>
            <w:r w:rsidRPr="00281840">
              <w:rPr>
                <w:rFonts w:ascii="Calibri" w:eastAsia="Calibri" w:hAnsi="Calibri" w:cs="Calibri"/>
              </w:rPr>
              <w:t>Disadvantaged pupils were able to access schools virtual learning platform, complete homework and a range of literacy and numeracy intervention programs</w:t>
            </w:r>
            <w:r>
              <w:rPr>
                <w:rFonts w:ascii="Calibri" w:eastAsia="Calibri" w:hAnsi="Calibri" w:cs="Calibri"/>
              </w:rPr>
              <w:t>. All disadvantaged pupils made at least good or better progress</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8B5BB1" w:rsidRDefault="001779BD" w:rsidP="00882FE9">
            <w:pPr>
              <w:spacing w:after="240" w:line="240" w:lineRule="auto"/>
              <w:rPr>
                <w:rFonts w:ascii="Calibri" w:eastAsia="Calibri" w:hAnsi="Calibri" w:cs="Calibri"/>
              </w:rPr>
            </w:pPr>
            <w:r w:rsidRPr="008B5BB1">
              <w:rPr>
                <w:rFonts w:ascii="Calibri" w:eastAsia="Calibri" w:hAnsi="Calibri" w:cs="Calibri"/>
              </w:rPr>
              <w:t>Pupils’ value having a personal laptop and access to online learning is increased. Approach will be continued</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BA10C3" w:rsidRDefault="001779BD" w:rsidP="00281840">
            <w:pPr>
              <w:jc w:val="right"/>
              <w:rPr>
                <w:rFonts w:ascii="Arial" w:hAnsi="Arial" w:cs="Arial"/>
                <w:b/>
              </w:rPr>
            </w:pPr>
            <w:r w:rsidRPr="00BA10C3">
              <w:rPr>
                <w:rFonts w:ascii="Arial" w:hAnsi="Arial" w:cs="Arial"/>
                <w:b/>
              </w:rPr>
              <w:t>£</w:t>
            </w:r>
            <w:r>
              <w:rPr>
                <w:rFonts w:ascii="Arial" w:hAnsi="Arial" w:cs="Arial"/>
                <w:b/>
              </w:rPr>
              <w:t>803</w:t>
            </w:r>
            <w:r w:rsidRPr="00BA10C3">
              <w:rPr>
                <w:rFonts w:ascii="Arial" w:hAnsi="Arial" w:cs="Arial"/>
                <w:b/>
              </w:rPr>
              <w:t>.00</w:t>
            </w:r>
          </w:p>
          <w:p w:rsidR="001779BD" w:rsidRDefault="001779BD">
            <w:pPr>
              <w:spacing w:after="240" w:line="288" w:lineRule="auto"/>
              <w:rPr>
                <w:rFonts w:ascii="Calibri" w:eastAsia="Calibri" w:hAnsi="Calibri" w:cs="Calibri"/>
              </w:rPr>
            </w:pPr>
          </w:p>
        </w:tc>
      </w:tr>
      <w:tr w:rsidR="001779BD" w:rsidTr="00704E01">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779BD" w:rsidRDefault="001779BD" w:rsidP="008B5BB1">
            <w:pPr>
              <w:spacing w:after="240" w:line="240" w:lineRule="auto"/>
              <w:rPr>
                <w:rFonts w:ascii="Calibri" w:eastAsia="Calibri" w:hAnsi="Calibri" w:cs="Calibri"/>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8B5BB1" w:rsidRDefault="001779BD" w:rsidP="00882FE9">
            <w:pPr>
              <w:spacing w:after="240" w:line="240" w:lineRule="auto"/>
              <w:rPr>
                <w:rFonts w:ascii="Calibri" w:eastAsia="Calibri" w:hAnsi="Calibri" w:cs="Calibri"/>
              </w:rPr>
            </w:pPr>
            <w:r w:rsidRPr="008B5BB1">
              <w:rPr>
                <w:rFonts w:ascii="Calibri" w:eastAsia="Calibri" w:hAnsi="Calibri" w:cs="Calibri"/>
              </w:rPr>
              <w:t xml:space="preserve">Additional Learning Support Assistant hours for 1:1 support in KS2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8B5BB1" w:rsidRDefault="001779BD" w:rsidP="00882FE9">
            <w:pPr>
              <w:spacing w:after="240" w:line="240" w:lineRule="auto"/>
              <w:rPr>
                <w:rFonts w:ascii="Calibri" w:eastAsia="Calibri" w:hAnsi="Calibri" w:cs="Calibri"/>
              </w:rPr>
            </w:pPr>
            <w:r w:rsidRPr="008B5BB1">
              <w:rPr>
                <w:rFonts w:ascii="Calibri" w:eastAsia="Calibri" w:hAnsi="Calibri" w:cs="Calibri"/>
              </w:rPr>
              <w:t xml:space="preserve">Rate of progress of pupil premium </w:t>
            </w:r>
            <w:r>
              <w:rPr>
                <w:rFonts w:ascii="Calibri" w:eastAsia="Calibri" w:hAnsi="Calibri" w:cs="Calibri"/>
              </w:rPr>
              <w:t xml:space="preserve">for identified </w:t>
            </w:r>
            <w:r w:rsidRPr="008B5BB1">
              <w:rPr>
                <w:rFonts w:ascii="Calibri" w:eastAsia="Calibri" w:hAnsi="Calibri" w:cs="Calibri"/>
              </w:rPr>
              <w:t>pupil in KS2 was increased</w:t>
            </w:r>
            <w:r>
              <w:rPr>
                <w:rFonts w:ascii="Calibri" w:eastAsia="Calibri" w:hAnsi="Calibri" w:cs="Calibri"/>
              </w:rPr>
              <w:t>. Pupil made</w:t>
            </w:r>
            <w:r w:rsidR="00545249">
              <w:rPr>
                <w:rFonts w:ascii="Calibri" w:eastAsia="Calibri" w:hAnsi="Calibri" w:cs="Calibri"/>
              </w:rPr>
              <w:t xml:space="preserve"> ‘</w:t>
            </w:r>
            <w:r>
              <w:rPr>
                <w:rFonts w:ascii="Calibri" w:eastAsia="Calibri" w:hAnsi="Calibri" w:cs="Calibri"/>
              </w:rPr>
              <w:t>at least</w:t>
            </w:r>
            <w:r w:rsidR="00545249">
              <w:rPr>
                <w:rFonts w:ascii="Calibri" w:eastAsia="Calibri" w:hAnsi="Calibri" w:cs="Calibri"/>
              </w:rPr>
              <w:t>’</w:t>
            </w:r>
            <w:r>
              <w:rPr>
                <w:rFonts w:ascii="Calibri" w:eastAsia="Calibri" w:hAnsi="Calibri" w:cs="Calibri"/>
              </w:rPr>
              <w:t xml:space="preserve"> good progress</w:t>
            </w:r>
            <w:r w:rsidR="00545249">
              <w:rPr>
                <w:rFonts w:ascii="Calibri" w:eastAsia="Calibri" w:hAnsi="Calibri" w:cs="Calibri"/>
              </w:rPr>
              <w:t xml:space="preserve"> </w:t>
            </w:r>
            <w:r w:rsidR="00545249" w:rsidRPr="00545249">
              <w:rPr>
                <w:rFonts w:ascii="Calibri" w:eastAsia="Calibri" w:hAnsi="Calibri" w:cs="Calibri"/>
              </w:rPr>
              <w:t xml:space="preserve"> (in line with the Chris Quigley Depth of Learning measure)</w:t>
            </w:r>
          </w:p>
        </w:tc>
        <w:tc>
          <w:tcPr>
            <w:tcW w:w="5245"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79BD" w:rsidRPr="008B5BB1" w:rsidRDefault="001779BD" w:rsidP="00D34A42">
            <w:pPr>
              <w:spacing w:after="240" w:line="240" w:lineRule="auto"/>
              <w:rPr>
                <w:rFonts w:ascii="Calibri" w:eastAsia="Calibri" w:hAnsi="Calibri" w:cs="Calibri"/>
              </w:rPr>
            </w:pPr>
            <w:r>
              <w:rPr>
                <w:rFonts w:ascii="Calibri" w:eastAsia="Calibri" w:hAnsi="Calibri" w:cs="Calibri"/>
              </w:rPr>
              <w:t xml:space="preserve">Pupil was able to access additional support in key areas such as reading, grammar, punctuation and spelling as well as mathematics. Support was focused and enabled pupil to close gaps in understanding and knowledge </w:t>
            </w:r>
            <w:r w:rsidR="00D34A42">
              <w:rPr>
                <w:rFonts w:ascii="Calibri" w:eastAsia="Calibri" w:hAnsi="Calibri" w:cs="Calibri"/>
              </w:rPr>
              <w:t xml:space="preserve">                                                                  </w:t>
            </w:r>
            <w:r>
              <w:rPr>
                <w:rFonts w:ascii="Calibri" w:eastAsia="Calibri" w:hAnsi="Calibri" w:cs="Calibri"/>
              </w:rPr>
              <w:t>Approach to be continued where needs arise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BA10C3" w:rsidRDefault="001779BD" w:rsidP="00281840">
            <w:pPr>
              <w:jc w:val="right"/>
              <w:rPr>
                <w:rFonts w:ascii="Arial" w:hAnsi="Arial" w:cs="Arial"/>
                <w:b/>
              </w:rPr>
            </w:pPr>
            <w:r w:rsidRPr="00BA10C3">
              <w:rPr>
                <w:rFonts w:ascii="Arial" w:hAnsi="Arial" w:cs="Arial"/>
                <w:b/>
              </w:rPr>
              <w:t>£469.00</w:t>
            </w:r>
          </w:p>
        </w:tc>
      </w:tr>
      <w:tr w:rsidR="001779BD" w:rsidTr="00925713">
        <w:trPr>
          <w:trHeight w:val="1797"/>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779BD" w:rsidRDefault="001779BD" w:rsidP="008B5BB1">
            <w:pPr>
              <w:spacing w:after="240" w:line="240" w:lineRule="auto"/>
              <w:rPr>
                <w:rFonts w:ascii="Calibri" w:eastAsia="Calibri" w:hAnsi="Calibri" w:cs="Calibri"/>
              </w:rPr>
            </w:pPr>
          </w:p>
        </w:tc>
        <w:tc>
          <w:tcPr>
            <w:tcW w:w="226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82FE9" w:rsidRPr="008B5BB1" w:rsidRDefault="001779BD" w:rsidP="00882FE9">
            <w:pPr>
              <w:spacing w:after="240" w:line="240" w:lineRule="auto"/>
              <w:rPr>
                <w:rFonts w:ascii="Calibri" w:eastAsia="Calibri" w:hAnsi="Calibri" w:cs="Calibri"/>
              </w:rPr>
            </w:pPr>
            <w:r w:rsidRPr="008B5BB1">
              <w:rPr>
                <w:rFonts w:ascii="Calibri" w:eastAsia="Calibri" w:hAnsi="Calibri" w:cs="Calibri"/>
              </w:rPr>
              <w:t>Additional Learning Support Assistant hours for</w:t>
            </w:r>
            <w:r>
              <w:rPr>
                <w:rFonts w:ascii="Calibri" w:eastAsia="Calibri" w:hAnsi="Calibri" w:cs="Calibri"/>
              </w:rPr>
              <w:t xml:space="preserve"> group</w:t>
            </w:r>
            <w:r w:rsidRPr="008B5BB1">
              <w:rPr>
                <w:rFonts w:ascii="Calibri" w:eastAsia="Calibri" w:hAnsi="Calibri" w:cs="Calibri"/>
              </w:rPr>
              <w:t xml:space="preserve"> intervention in KS2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8B5BB1" w:rsidRDefault="001779BD" w:rsidP="00882FE9">
            <w:pPr>
              <w:spacing w:after="240" w:line="240" w:lineRule="auto"/>
              <w:rPr>
                <w:rFonts w:ascii="Calibri" w:eastAsia="Calibri" w:hAnsi="Calibri" w:cs="Calibri"/>
              </w:rPr>
            </w:pPr>
            <w:r>
              <w:rPr>
                <w:rFonts w:ascii="Calibri" w:eastAsia="Calibri" w:hAnsi="Calibri" w:cs="Calibri"/>
              </w:rPr>
              <w:t>R</w:t>
            </w:r>
            <w:r w:rsidRPr="008B5BB1">
              <w:rPr>
                <w:rFonts w:ascii="Calibri" w:eastAsia="Calibri" w:hAnsi="Calibri" w:cs="Calibri"/>
              </w:rPr>
              <w:t xml:space="preserve">ate of progress of </w:t>
            </w:r>
            <w:r>
              <w:rPr>
                <w:rFonts w:ascii="Calibri" w:eastAsia="Calibri" w:hAnsi="Calibri" w:cs="Calibri"/>
              </w:rPr>
              <w:t xml:space="preserve">disadvantaged </w:t>
            </w:r>
            <w:r w:rsidRPr="008B5BB1">
              <w:rPr>
                <w:rFonts w:ascii="Calibri" w:eastAsia="Calibri" w:hAnsi="Calibri" w:cs="Calibri"/>
              </w:rPr>
              <w:t>pupil</w:t>
            </w:r>
            <w:r>
              <w:rPr>
                <w:rFonts w:ascii="Calibri" w:eastAsia="Calibri" w:hAnsi="Calibri" w:cs="Calibri"/>
              </w:rPr>
              <w:t>s</w:t>
            </w:r>
            <w:r w:rsidRPr="008B5BB1">
              <w:rPr>
                <w:rFonts w:ascii="Calibri" w:eastAsia="Calibri" w:hAnsi="Calibri" w:cs="Calibri"/>
              </w:rPr>
              <w:t xml:space="preserve"> in KS2</w:t>
            </w:r>
            <w:r>
              <w:rPr>
                <w:rFonts w:ascii="Calibri" w:eastAsia="Calibri" w:hAnsi="Calibri" w:cs="Calibri"/>
              </w:rPr>
              <w:t xml:space="preserve"> was at least good or better</w:t>
            </w:r>
          </w:p>
        </w:tc>
        <w:tc>
          <w:tcPr>
            <w:tcW w:w="5245"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4E01" w:rsidRPr="008B5BB1" w:rsidRDefault="001779BD" w:rsidP="00925713">
            <w:pPr>
              <w:spacing w:after="240" w:line="240" w:lineRule="auto"/>
              <w:rPr>
                <w:rFonts w:ascii="Calibri" w:eastAsia="Calibri" w:hAnsi="Calibri" w:cs="Calibri"/>
              </w:rPr>
            </w:pPr>
            <w:r>
              <w:rPr>
                <w:rFonts w:ascii="Calibri" w:eastAsia="Calibri" w:hAnsi="Calibri" w:cs="Calibri"/>
              </w:rPr>
              <w:t>Pupils were able to access additional support in key areas such as reading, grammar, punctuation and spelling as well as mathematics. Support was focused and enabled pupils to close gaps i</w:t>
            </w:r>
            <w:r w:rsidR="00925713">
              <w:rPr>
                <w:rFonts w:ascii="Calibri" w:eastAsia="Calibri" w:hAnsi="Calibri" w:cs="Calibri"/>
              </w:rPr>
              <w:t xml:space="preserve">n understanding and knowledge                                                                 </w:t>
            </w:r>
            <w:r>
              <w:rPr>
                <w:rFonts w:ascii="Calibri" w:eastAsia="Calibri" w:hAnsi="Calibri" w:cs="Calibri"/>
              </w:rPr>
              <w:t>Approach to be continued</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BA10C3" w:rsidRDefault="001779BD" w:rsidP="00281840">
            <w:pPr>
              <w:jc w:val="right"/>
              <w:rPr>
                <w:rFonts w:ascii="Arial" w:hAnsi="Arial" w:cs="Arial"/>
                <w:b/>
              </w:rPr>
            </w:pPr>
            <w:r w:rsidRPr="00BA10C3">
              <w:rPr>
                <w:rFonts w:ascii="Arial" w:hAnsi="Arial" w:cs="Arial"/>
                <w:b/>
              </w:rPr>
              <w:t>£1298.00</w:t>
            </w:r>
          </w:p>
        </w:tc>
      </w:tr>
      <w:tr w:rsidR="001779BD" w:rsidTr="00704E01">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779BD" w:rsidRDefault="001779BD" w:rsidP="008B5BB1">
            <w:pPr>
              <w:spacing w:after="240" w:line="240" w:lineRule="auto"/>
              <w:rPr>
                <w:rFonts w:ascii="Calibri" w:eastAsia="Calibri" w:hAnsi="Calibri" w:cs="Calibri"/>
              </w:rPr>
            </w:pPr>
          </w:p>
        </w:tc>
        <w:tc>
          <w:tcPr>
            <w:tcW w:w="226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after="240" w:line="240" w:lineRule="auto"/>
              <w:rPr>
                <w:rFonts w:ascii="Calibri" w:eastAsia="Calibri" w:hAnsi="Calibri" w:cs="Calibri"/>
              </w:rPr>
            </w:pPr>
            <w:r w:rsidRPr="001779BD">
              <w:rPr>
                <w:rFonts w:ascii="Calibri" w:eastAsia="Calibri" w:hAnsi="Calibri" w:cs="Calibri"/>
              </w:rPr>
              <w:t xml:space="preserve">Additional teaching hours for group and individual tuition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8B5BB1" w:rsidRDefault="001779BD" w:rsidP="00882FE9">
            <w:pPr>
              <w:spacing w:after="240" w:line="240" w:lineRule="auto"/>
              <w:rPr>
                <w:rFonts w:ascii="Calibri" w:eastAsia="Calibri" w:hAnsi="Calibri" w:cs="Calibri"/>
              </w:rPr>
            </w:pPr>
            <w:r>
              <w:rPr>
                <w:rFonts w:ascii="Calibri" w:eastAsia="Calibri" w:hAnsi="Calibri" w:cs="Calibri"/>
              </w:rPr>
              <w:t>R</w:t>
            </w:r>
            <w:r w:rsidRPr="008B5BB1">
              <w:rPr>
                <w:rFonts w:ascii="Calibri" w:eastAsia="Calibri" w:hAnsi="Calibri" w:cs="Calibri"/>
              </w:rPr>
              <w:t xml:space="preserve">ate of progress of </w:t>
            </w:r>
            <w:r>
              <w:rPr>
                <w:rFonts w:ascii="Calibri" w:eastAsia="Calibri" w:hAnsi="Calibri" w:cs="Calibri"/>
              </w:rPr>
              <w:t xml:space="preserve">disadvantaged </w:t>
            </w:r>
            <w:r w:rsidRPr="008B5BB1">
              <w:rPr>
                <w:rFonts w:ascii="Calibri" w:eastAsia="Calibri" w:hAnsi="Calibri" w:cs="Calibri"/>
              </w:rPr>
              <w:t>pupil</w:t>
            </w:r>
            <w:r>
              <w:rPr>
                <w:rFonts w:ascii="Calibri" w:eastAsia="Calibri" w:hAnsi="Calibri" w:cs="Calibri"/>
              </w:rPr>
              <w:t>s</w:t>
            </w:r>
            <w:r w:rsidRPr="008B5BB1">
              <w:rPr>
                <w:rFonts w:ascii="Calibri" w:eastAsia="Calibri" w:hAnsi="Calibri" w:cs="Calibri"/>
              </w:rPr>
              <w:t xml:space="preserve"> in KS</w:t>
            </w:r>
            <w:r>
              <w:rPr>
                <w:rFonts w:ascii="Calibri" w:eastAsia="Calibri" w:hAnsi="Calibri" w:cs="Calibri"/>
              </w:rPr>
              <w:t>1 &amp; KS2 was at least good or better</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8B5BB1" w:rsidRDefault="001779BD" w:rsidP="00882FE9">
            <w:pPr>
              <w:spacing w:after="240" w:line="240" w:lineRule="auto"/>
              <w:rPr>
                <w:rFonts w:ascii="Calibri" w:eastAsia="Calibri" w:hAnsi="Calibri" w:cs="Calibri"/>
              </w:rPr>
            </w:pPr>
            <w:r>
              <w:rPr>
                <w:rFonts w:ascii="Calibri" w:eastAsia="Calibri" w:hAnsi="Calibri" w:cs="Calibri"/>
              </w:rPr>
              <w:t xml:space="preserve">Pupils were able to access additional support in key areas such as reading, grammar, punctuation and spelling as well as mathematics. Support was focused and enabled pupils to close gaps in understanding and knowledge                                            </w:t>
            </w:r>
            <w:r w:rsidR="00925713">
              <w:rPr>
                <w:rFonts w:ascii="Calibri" w:eastAsia="Calibri" w:hAnsi="Calibri" w:cs="Calibri"/>
              </w:rPr>
              <w:t xml:space="preserve">                       </w:t>
            </w:r>
            <w:r>
              <w:rPr>
                <w:rFonts w:ascii="Calibri" w:eastAsia="Calibri" w:hAnsi="Calibri" w:cs="Calibri"/>
              </w:rPr>
              <w:t xml:space="preserve">   Approach to be continued</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BA10C3" w:rsidRDefault="001779BD" w:rsidP="00281840">
            <w:pPr>
              <w:jc w:val="right"/>
              <w:rPr>
                <w:rFonts w:ascii="Arial" w:hAnsi="Arial" w:cs="Arial"/>
                <w:b/>
              </w:rPr>
            </w:pPr>
            <w:r w:rsidRPr="00BA10C3">
              <w:rPr>
                <w:rFonts w:ascii="Arial" w:hAnsi="Arial" w:cs="Arial"/>
                <w:b/>
              </w:rPr>
              <w:t>£1200.00</w:t>
            </w:r>
          </w:p>
        </w:tc>
      </w:tr>
      <w:tr w:rsidR="001779BD" w:rsidTr="00704E01">
        <w:trPr>
          <w:trHeight w:val="1377"/>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779BD" w:rsidRDefault="001779BD" w:rsidP="008B5BB1">
            <w:pPr>
              <w:spacing w:after="240" w:line="240" w:lineRule="auto"/>
              <w:rPr>
                <w:rFonts w:ascii="Calibri" w:eastAsia="Calibri" w:hAnsi="Calibri" w:cs="Calibri"/>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after="240" w:line="240" w:lineRule="auto"/>
              <w:rPr>
                <w:rFonts w:ascii="Calibri" w:eastAsia="Calibri" w:hAnsi="Calibri" w:cs="Calibri"/>
              </w:rPr>
            </w:pPr>
            <w:r w:rsidRPr="001779BD">
              <w:rPr>
                <w:rFonts w:ascii="Calibri" w:eastAsia="Calibri" w:hAnsi="Calibri" w:cs="Calibri"/>
              </w:rPr>
              <w:t>Additional ICT including laptops and upgrades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after="240" w:line="240" w:lineRule="auto"/>
              <w:rPr>
                <w:rFonts w:ascii="Calibri" w:eastAsia="Calibri" w:hAnsi="Calibri" w:cs="Calibri"/>
              </w:rPr>
            </w:pPr>
            <w:r>
              <w:rPr>
                <w:rFonts w:ascii="Calibri" w:eastAsia="Calibri" w:hAnsi="Calibri" w:cs="Calibri"/>
              </w:rPr>
              <w:t>R</w:t>
            </w:r>
            <w:r w:rsidRPr="008B5BB1">
              <w:rPr>
                <w:rFonts w:ascii="Calibri" w:eastAsia="Calibri" w:hAnsi="Calibri" w:cs="Calibri"/>
              </w:rPr>
              <w:t xml:space="preserve">ate of progress of </w:t>
            </w:r>
            <w:r>
              <w:rPr>
                <w:rFonts w:ascii="Calibri" w:eastAsia="Calibri" w:hAnsi="Calibri" w:cs="Calibri"/>
              </w:rPr>
              <w:t xml:space="preserve">disadvantaged </w:t>
            </w:r>
            <w:r w:rsidRPr="008B5BB1">
              <w:rPr>
                <w:rFonts w:ascii="Calibri" w:eastAsia="Calibri" w:hAnsi="Calibri" w:cs="Calibri"/>
              </w:rPr>
              <w:t>pupil</w:t>
            </w:r>
            <w:r>
              <w:rPr>
                <w:rFonts w:ascii="Calibri" w:eastAsia="Calibri" w:hAnsi="Calibri" w:cs="Calibri"/>
              </w:rPr>
              <w:t>s</w:t>
            </w:r>
            <w:r w:rsidRPr="008B5BB1">
              <w:rPr>
                <w:rFonts w:ascii="Calibri" w:eastAsia="Calibri" w:hAnsi="Calibri" w:cs="Calibri"/>
              </w:rPr>
              <w:t xml:space="preserve"> in KS</w:t>
            </w:r>
            <w:r>
              <w:rPr>
                <w:rFonts w:ascii="Calibri" w:eastAsia="Calibri" w:hAnsi="Calibri" w:cs="Calibri"/>
              </w:rPr>
              <w:t>1 &amp; KS2 was at least good or better</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rsidP="00925713">
            <w:pPr>
              <w:spacing w:after="240" w:line="240" w:lineRule="auto"/>
              <w:rPr>
                <w:rFonts w:ascii="Calibri" w:eastAsia="Calibri" w:hAnsi="Calibri" w:cs="Calibri"/>
              </w:rPr>
            </w:pPr>
            <w:r>
              <w:rPr>
                <w:rFonts w:ascii="Calibri" w:eastAsia="Calibri" w:hAnsi="Calibri" w:cs="Calibri"/>
              </w:rPr>
              <w:t xml:space="preserve">Curriculum was enriched </w:t>
            </w:r>
            <w:r w:rsidRPr="001779BD">
              <w:rPr>
                <w:rFonts w:ascii="Calibri" w:eastAsia="Calibri" w:hAnsi="Calibri" w:cs="Calibri"/>
              </w:rPr>
              <w:t xml:space="preserve">and teaching </w:t>
            </w:r>
            <w:r>
              <w:rPr>
                <w:rFonts w:ascii="Calibri" w:eastAsia="Calibri" w:hAnsi="Calibri" w:cs="Calibri"/>
              </w:rPr>
              <w:t>enhanced</w:t>
            </w:r>
            <w:r w:rsidRPr="001779BD">
              <w:rPr>
                <w:rFonts w:ascii="Calibri" w:eastAsia="Calibri" w:hAnsi="Calibri" w:cs="Calibri"/>
              </w:rPr>
              <w:t xml:space="preserve"> giving Pupil Premium Students fullest possible access to the Schools Information Technology resources within School</w:t>
            </w:r>
            <w:r w:rsidR="00925713">
              <w:rPr>
                <w:rFonts w:ascii="Calibri" w:eastAsia="Calibri" w:hAnsi="Calibri" w:cs="Calibri"/>
              </w:rPr>
              <w:t xml:space="preserve">                                                                         </w:t>
            </w:r>
            <w:r>
              <w:rPr>
                <w:rFonts w:ascii="Calibri" w:eastAsia="Calibri" w:hAnsi="Calibri" w:cs="Calibri"/>
              </w:rPr>
              <w:t>Approach continued if need identified</w:t>
            </w:r>
          </w:p>
          <w:p w:rsidR="00925713" w:rsidRPr="001779BD" w:rsidRDefault="00925713" w:rsidP="00925713">
            <w:pPr>
              <w:spacing w:after="24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BA10C3" w:rsidRDefault="001779BD" w:rsidP="00281840">
            <w:pPr>
              <w:jc w:val="right"/>
              <w:rPr>
                <w:rFonts w:ascii="Arial" w:hAnsi="Arial" w:cs="Arial"/>
                <w:b/>
              </w:rPr>
            </w:pPr>
            <w:r w:rsidRPr="00BA10C3">
              <w:rPr>
                <w:rFonts w:ascii="Arial" w:hAnsi="Arial" w:cs="Arial"/>
                <w:b/>
              </w:rPr>
              <w:t>£4230.00</w:t>
            </w:r>
          </w:p>
        </w:tc>
      </w:tr>
      <w:tr w:rsidR="001779BD" w:rsidTr="00704E01">
        <w:trPr>
          <w:trHeight w:val="1797"/>
        </w:trPr>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pPr>
              <w:spacing w:after="240" w:line="288" w:lineRule="auto"/>
              <w:rPr>
                <w:rFonts w:ascii="Calibri" w:eastAsia="Calibri" w:hAnsi="Calibri" w:cs="Calibri"/>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line="240" w:lineRule="auto"/>
              <w:rPr>
                <w:rFonts w:ascii="Calibri" w:eastAsia="Calibri" w:hAnsi="Calibri" w:cs="Calibri"/>
              </w:rPr>
            </w:pPr>
            <w:r w:rsidRPr="001779BD">
              <w:rPr>
                <w:rFonts w:ascii="Calibri" w:eastAsia="Calibri" w:hAnsi="Calibri" w:cs="Calibri"/>
              </w:rPr>
              <w:t xml:space="preserve">To extend music tuition to children in receipt of pupil premium through the purchase of lessons and instruments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line="240" w:lineRule="auto"/>
              <w:rPr>
                <w:rFonts w:ascii="Calibri" w:eastAsia="Calibri" w:hAnsi="Calibri" w:cs="Calibri"/>
              </w:rPr>
            </w:pPr>
            <w:r w:rsidRPr="001779BD">
              <w:rPr>
                <w:rFonts w:ascii="Calibri" w:eastAsia="Calibri" w:hAnsi="Calibri" w:cs="Calibri"/>
              </w:rPr>
              <w:t>Learning to read music has enhance</w:t>
            </w:r>
            <w:r>
              <w:rPr>
                <w:rFonts w:ascii="Calibri" w:eastAsia="Calibri" w:hAnsi="Calibri" w:cs="Calibri"/>
              </w:rPr>
              <w:t>d</w:t>
            </w:r>
            <w:r w:rsidRPr="001779BD">
              <w:rPr>
                <w:rFonts w:ascii="Calibri" w:eastAsia="Calibri" w:hAnsi="Calibri" w:cs="Calibri"/>
              </w:rPr>
              <w:t xml:space="preserve"> children’s ability in the core subject areas.</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rsidP="00925713">
            <w:pPr>
              <w:spacing w:line="240" w:lineRule="auto"/>
              <w:rPr>
                <w:rFonts w:ascii="Calibri" w:eastAsia="Calibri" w:hAnsi="Calibri" w:cs="Calibri"/>
              </w:rPr>
            </w:pPr>
            <w:r w:rsidRPr="001779BD">
              <w:rPr>
                <w:rFonts w:ascii="Calibri" w:eastAsia="Calibri" w:hAnsi="Calibri" w:cs="Calibri"/>
              </w:rPr>
              <w:t xml:space="preserve">Disadvantaged pupils who </w:t>
            </w:r>
            <w:r>
              <w:rPr>
                <w:rFonts w:ascii="Calibri" w:eastAsia="Calibri" w:hAnsi="Calibri" w:cs="Calibri"/>
              </w:rPr>
              <w:t xml:space="preserve">were not </w:t>
            </w:r>
            <w:r w:rsidR="00D34A42">
              <w:rPr>
                <w:rFonts w:ascii="Calibri" w:eastAsia="Calibri" w:hAnsi="Calibri" w:cs="Calibri"/>
              </w:rPr>
              <w:t xml:space="preserve">otherwise </w:t>
            </w:r>
            <w:r w:rsidR="00D34A42" w:rsidRPr="001779BD">
              <w:rPr>
                <w:rFonts w:ascii="Calibri" w:eastAsia="Calibri" w:hAnsi="Calibri" w:cs="Calibri"/>
              </w:rPr>
              <w:t>able</w:t>
            </w:r>
            <w:r w:rsidRPr="001779BD">
              <w:rPr>
                <w:rFonts w:ascii="Calibri" w:eastAsia="Calibri" w:hAnsi="Calibri" w:cs="Calibri"/>
              </w:rPr>
              <w:t xml:space="preserve"> to partake in music tuition </w:t>
            </w:r>
            <w:r>
              <w:rPr>
                <w:rFonts w:ascii="Calibri" w:eastAsia="Calibri" w:hAnsi="Calibri" w:cs="Calibri"/>
              </w:rPr>
              <w:t xml:space="preserve">were able to </w:t>
            </w:r>
            <w:r w:rsidRPr="001779BD">
              <w:rPr>
                <w:rFonts w:ascii="Calibri" w:eastAsia="Calibri" w:hAnsi="Calibri" w:cs="Calibri"/>
              </w:rPr>
              <w:t>learn</w:t>
            </w:r>
            <w:r>
              <w:rPr>
                <w:rFonts w:ascii="Calibri" w:eastAsia="Calibri" w:hAnsi="Calibri" w:cs="Calibri"/>
              </w:rPr>
              <w:t xml:space="preserve"> to</w:t>
            </w:r>
            <w:r w:rsidRPr="001779BD">
              <w:rPr>
                <w:rFonts w:ascii="Calibri" w:eastAsia="Calibri" w:hAnsi="Calibri" w:cs="Calibri"/>
              </w:rPr>
              <w:t xml:space="preserve"> play an instrument.  This develop</w:t>
            </w:r>
            <w:r>
              <w:rPr>
                <w:rFonts w:ascii="Calibri" w:eastAsia="Calibri" w:hAnsi="Calibri" w:cs="Calibri"/>
              </w:rPr>
              <w:t>ed</w:t>
            </w:r>
            <w:r w:rsidRPr="001779BD">
              <w:rPr>
                <w:rFonts w:ascii="Calibri" w:eastAsia="Calibri" w:hAnsi="Calibri" w:cs="Calibri"/>
              </w:rPr>
              <w:t xml:space="preserve"> skills in independence through practice, maintenance or the instrument and timetabling around lessons.  </w:t>
            </w:r>
            <w:r w:rsidR="00925713">
              <w:rPr>
                <w:rFonts w:ascii="Calibri" w:eastAsia="Calibri" w:hAnsi="Calibri" w:cs="Calibri"/>
              </w:rPr>
              <w:t xml:space="preserve">                                      </w:t>
            </w:r>
            <w:r>
              <w:rPr>
                <w:rFonts w:ascii="Calibri" w:eastAsia="Calibri" w:hAnsi="Calibri" w:cs="Calibri"/>
              </w:rPr>
              <w:t>Approach continued if need identified</w:t>
            </w:r>
          </w:p>
          <w:p w:rsidR="00925713" w:rsidRPr="00BA10C3" w:rsidRDefault="00925713" w:rsidP="00925713">
            <w:pPr>
              <w:spacing w:line="240" w:lineRule="auto"/>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rsidP="001779BD">
            <w:pPr>
              <w:spacing w:after="240" w:line="288" w:lineRule="auto"/>
              <w:jc w:val="right"/>
              <w:rPr>
                <w:rFonts w:ascii="Calibri" w:eastAsia="Calibri" w:hAnsi="Calibri" w:cs="Calibri"/>
              </w:rPr>
            </w:pPr>
            <w:r w:rsidRPr="00BA10C3">
              <w:rPr>
                <w:rFonts w:ascii="Arial" w:hAnsi="Arial" w:cs="Arial"/>
                <w:b/>
              </w:rPr>
              <w:t>£640.00</w:t>
            </w:r>
          </w:p>
        </w:tc>
      </w:tr>
      <w:tr w:rsidR="001779BD" w:rsidTr="00704E01">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pPr>
              <w:spacing w:after="240" w:line="288" w:lineRule="auto"/>
              <w:rPr>
                <w:rFonts w:ascii="Calibri" w:eastAsia="Calibri" w:hAnsi="Calibri" w:cs="Calibri"/>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line="240" w:lineRule="auto"/>
              <w:rPr>
                <w:rFonts w:ascii="Calibri" w:eastAsia="Calibri" w:hAnsi="Calibri" w:cs="Calibri"/>
              </w:rPr>
            </w:pPr>
            <w:r w:rsidRPr="001779BD">
              <w:rPr>
                <w:rFonts w:ascii="Calibri" w:eastAsia="Calibri" w:hAnsi="Calibri" w:cs="Calibri"/>
              </w:rPr>
              <w:t>Nurture Dogs sessions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Pr="001779BD" w:rsidRDefault="001779BD" w:rsidP="00882FE9">
            <w:pPr>
              <w:spacing w:line="240" w:lineRule="auto"/>
              <w:rPr>
                <w:rFonts w:ascii="Calibri" w:eastAsia="Calibri" w:hAnsi="Calibri" w:cs="Calibri"/>
              </w:rPr>
            </w:pPr>
            <w:r>
              <w:rPr>
                <w:rFonts w:ascii="Calibri" w:eastAsia="Calibri" w:hAnsi="Calibri" w:cs="Calibri"/>
              </w:rPr>
              <w:t xml:space="preserve">Feedback from pupils positive some easily identified examples of increased confidence and positive behaviour </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rsidP="00882FE9">
            <w:pPr>
              <w:spacing w:line="240" w:lineRule="auto"/>
              <w:rPr>
                <w:rFonts w:ascii="Calibri" w:eastAsia="Calibri" w:hAnsi="Calibri" w:cs="Calibri"/>
              </w:rPr>
            </w:pPr>
            <w:r w:rsidRPr="001779BD">
              <w:rPr>
                <w:rFonts w:ascii="Calibri" w:eastAsia="Calibri" w:hAnsi="Calibri" w:cs="Calibri"/>
              </w:rPr>
              <w:t>Occupational therapy based activities with dogs to build confidence and raise self-esteem.</w:t>
            </w:r>
          </w:p>
          <w:p w:rsidR="00882FE9" w:rsidRDefault="00882FE9" w:rsidP="00882FE9">
            <w:pPr>
              <w:spacing w:line="240" w:lineRule="auto"/>
              <w:rPr>
                <w:rFonts w:ascii="Calibri" w:eastAsia="Calibri" w:hAnsi="Calibri" w:cs="Calibri"/>
              </w:rPr>
            </w:pPr>
            <w:r>
              <w:rPr>
                <w:rFonts w:ascii="Calibri" w:eastAsia="Calibri" w:hAnsi="Calibri" w:cs="Calibri"/>
              </w:rPr>
              <w:t xml:space="preserve">Approach being considered pending funding </w:t>
            </w:r>
          </w:p>
          <w:p w:rsidR="00925713" w:rsidRPr="00BA10C3" w:rsidRDefault="00925713" w:rsidP="00882FE9">
            <w:pPr>
              <w:spacing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9BD" w:rsidRDefault="001779BD" w:rsidP="001779BD">
            <w:pPr>
              <w:spacing w:after="240" w:line="288" w:lineRule="auto"/>
              <w:jc w:val="right"/>
              <w:rPr>
                <w:rFonts w:ascii="Calibri" w:eastAsia="Calibri" w:hAnsi="Calibri" w:cs="Calibri"/>
              </w:rPr>
            </w:pPr>
            <w:r w:rsidRPr="00BA10C3">
              <w:rPr>
                <w:rFonts w:ascii="Arial" w:hAnsi="Arial" w:cs="Arial"/>
                <w:b/>
              </w:rPr>
              <w:t>£2462.00</w:t>
            </w:r>
          </w:p>
        </w:tc>
      </w:tr>
      <w:tr w:rsidR="00882FE9" w:rsidTr="00D34A42">
        <w:trPr>
          <w:trHeight w:val="288"/>
        </w:trPr>
        <w:tc>
          <w:tcPr>
            <w:tcW w:w="1403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Pr="00882FE9" w:rsidRDefault="00882FE9" w:rsidP="00882FE9">
            <w:pPr>
              <w:pStyle w:val="ListParagraph"/>
              <w:numPr>
                <w:ilvl w:val="0"/>
                <w:numId w:val="24"/>
              </w:numPr>
              <w:spacing w:after="240" w:line="240" w:lineRule="auto"/>
              <w:ind w:left="714" w:hanging="357"/>
              <w:rPr>
                <w:rFonts w:ascii="Calibri" w:eastAsia="Calibri" w:hAnsi="Calibri" w:cs="Calibri"/>
              </w:rPr>
            </w:pPr>
            <w:r w:rsidRPr="00882FE9">
              <w:rPr>
                <w:rFonts w:ascii="Arial" w:eastAsia="Arial" w:hAnsi="Arial" w:cs="Arial"/>
                <w:b/>
                <w:color w:val="0D0D0D"/>
                <w:sz w:val="24"/>
              </w:rPr>
              <w:lastRenderedPageBreak/>
              <w:t>Targeted support</w:t>
            </w:r>
          </w:p>
        </w:tc>
      </w:tr>
      <w:tr w:rsidR="00882FE9" w:rsidTr="00704E01">
        <w:trPr>
          <w:trHeight w:val="1286"/>
        </w:trPr>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Desired outcome</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Chosen action / approach</w:t>
            </w:r>
          </w:p>
        </w:tc>
        <w:tc>
          <w:tcPr>
            <w:tcW w:w="3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 xml:space="preserve">Estimated impact: </w:t>
            </w:r>
            <w:r>
              <w:rPr>
                <w:rFonts w:ascii="Arial" w:eastAsia="Arial" w:hAnsi="Arial" w:cs="Arial"/>
                <w:color w:val="0D0D0D"/>
                <w:sz w:val="24"/>
              </w:rPr>
              <w:t>Did you meet the success criteria? Include impact on pupils not eligible for PP, if appropriate.</w:t>
            </w: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0" w:line="288" w:lineRule="auto"/>
              <w:rPr>
                <w:rFonts w:ascii="Arial" w:eastAsia="Arial" w:hAnsi="Arial" w:cs="Arial"/>
                <w:b/>
                <w:color w:val="0D0D0D"/>
                <w:sz w:val="24"/>
              </w:rPr>
            </w:pPr>
            <w:r>
              <w:rPr>
                <w:rFonts w:ascii="Arial" w:eastAsia="Arial" w:hAnsi="Arial" w:cs="Arial"/>
                <w:b/>
                <w:color w:val="0D0D0D"/>
                <w:sz w:val="24"/>
              </w:rPr>
              <w:t xml:space="preserve">Lessons learned </w:t>
            </w:r>
          </w:p>
          <w:p w:rsidR="00882FE9" w:rsidRDefault="00882FE9">
            <w:pPr>
              <w:spacing w:after="240" w:line="288" w:lineRule="auto"/>
            </w:pPr>
            <w:r>
              <w:rPr>
                <w:rFonts w:ascii="Arial" w:eastAsia="Arial" w:hAnsi="Arial" w:cs="Arial"/>
                <w:color w:val="0D0D0D"/>
                <w:sz w:val="24"/>
              </w:rPr>
              <w:t>(and whether you will continue with this approach)</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Cost</w:t>
            </w:r>
          </w:p>
        </w:tc>
      </w:tr>
      <w:tr w:rsidR="00882FE9" w:rsidTr="00D34A42">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D34A42">
            <w:pPr>
              <w:spacing w:after="240" w:line="288" w:lineRule="auto"/>
              <w:rPr>
                <w:rFonts w:ascii="Calibri" w:eastAsia="Calibri" w:hAnsi="Calibri" w:cs="Calibri"/>
              </w:rPr>
            </w:pPr>
            <w:r>
              <w:rPr>
                <w:rFonts w:ascii="Calibri" w:eastAsia="Calibri" w:hAnsi="Calibri" w:cs="Calibri"/>
              </w:rPr>
              <w:t>Improve outcomes for disadvantaged children</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Pr="00882FE9" w:rsidRDefault="00882FE9" w:rsidP="005A7B93">
            <w:pPr>
              <w:spacing w:line="240" w:lineRule="auto"/>
              <w:rPr>
                <w:rFonts w:ascii="Calibri" w:eastAsia="Calibri" w:hAnsi="Calibri" w:cs="Calibri"/>
              </w:rPr>
            </w:pPr>
            <w:r w:rsidRPr="00882FE9">
              <w:rPr>
                <w:rFonts w:ascii="Calibri" w:eastAsia="Calibri" w:hAnsi="Calibri" w:cs="Calibri"/>
              </w:rPr>
              <w:t>Additional resources and equipment to support pupils in class</w:t>
            </w:r>
          </w:p>
        </w:tc>
        <w:tc>
          <w:tcPr>
            <w:tcW w:w="3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Pr="00882FE9" w:rsidRDefault="00882FE9" w:rsidP="005A7B93">
            <w:pPr>
              <w:spacing w:line="240" w:lineRule="auto"/>
              <w:rPr>
                <w:rFonts w:ascii="Calibri" w:eastAsia="Calibri" w:hAnsi="Calibri" w:cs="Calibri"/>
              </w:rPr>
            </w:pPr>
            <w:r w:rsidRPr="00882FE9">
              <w:rPr>
                <w:rFonts w:ascii="Calibri" w:eastAsia="Calibri" w:hAnsi="Calibri" w:cs="Calibri"/>
              </w:rPr>
              <w:t xml:space="preserve">Individualised Educational resources such as Toe by Toe and additional resources which develop fine motor skills, support physical/proprioception development and meet individual needs of pupils </w:t>
            </w: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Pr="00882FE9" w:rsidRDefault="00882FE9" w:rsidP="005A7B93">
            <w:pPr>
              <w:spacing w:line="240" w:lineRule="auto"/>
              <w:rPr>
                <w:rFonts w:ascii="Calibri" w:eastAsia="Calibri" w:hAnsi="Calibri" w:cs="Calibri"/>
              </w:rPr>
            </w:pPr>
            <w:r w:rsidRPr="00882FE9">
              <w:rPr>
                <w:rFonts w:ascii="Calibri" w:eastAsia="Calibri" w:hAnsi="Calibri" w:cs="Calibri"/>
              </w:rPr>
              <w:t>Where individualised support was identified it has proved successful as an approach.</w:t>
            </w:r>
          </w:p>
          <w:p w:rsidR="00882FE9" w:rsidRPr="00882FE9" w:rsidRDefault="00882FE9" w:rsidP="005A7B93">
            <w:pPr>
              <w:spacing w:line="240" w:lineRule="auto"/>
              <w:rPr>
                <w:rFonts w:ascii="Calibri" w:eastAsia="Calibri" w:hAnsi="Calibri" w:cs="Calibri"/>
              </w:rPr>
            </w:pPr>
            <w:r w:rsidRPr="00882FE9">
              <w:rPr>
                <w:rFonts w:ascii="Calibri" w:eastAsia="Calibri" w:hAnsi="Calibri" w:cs="Calibri"/>
              </w:rPr>
              <w:t xml:space="preserve"> </w:t>
            </w:r>
            <w:r>
              <w:rPr>
                <w:rFonts w:ascii="Calibri" w:eastAsia="Calibri" w:hAnsi="Calibri" w:cs="Calibri"/>
              </w:rPr>
              <w:t xml:space="preserve">Approach continued </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rsidP="00882FE9">
            <w:pPr>
              <w:spacing w:after="240" w:line="288" w:lineRule="auto"/>
              <w:jc w:val="right"/>
              <w:rPr>
                <w:rFonts w:ascii="Calibri" w:eastAsia="Calibri" w:hAnsi="Calibri" w:cs="Calibri"/>
              </w:rPr>
            </w:pPr>
            <w:r w:rsidRPr="00882FE9">
              <w:rPr>
                <w:rFonts w:ascii="Arial" w:eastAsia="Arial" w:hAnsi="Arial" w:cs="Arial"/>
                <w:b/>
                <w:color w:val="0D0D0D"/>
                <w:sz w:val="24"/>
              </w:rPr>
              <w:t>£169.00</w:t>
            </w:r>
          </w:p>
        </w:tc>
      </w:tr>
      <w:tr w:rsidR="00882FE9" w:rsidTr="00D34A42">
        <w:tc>
          <w:tcPr>
            <w:tcW w:w="1403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numPr>
                <w:ilvl w:val="0"/>
                <w:numId w:val="21"/>
              </w:numPr>
              <w:spacing w:after="0" w:line="240" w:lineRule="auto"/>
              <w:ind w:left="426" w:hanging="142"/>
            </w:pPr>
            <w:r>
              <w:rPr>
                <w:rFonts w:ascii="Arial" w:eastAsia="Arial" w:hAnsi="Arial" w:cs="Arial"/>
                <w:b/>
                <w:color w:val="0D0D0D"/>
                <w:sz w:val="24"/>
              </w:rPr>
              <w:t>Other approaches</w:t>
            </w:r>
          </w:p>
        </w:tc>
      </w:tr>
      <w:tr w:rsidR="00882FE9" w:rsidTr="00D34A42">
        <w:tc>
          <w:tcPr>
            <w:tcW w:w="19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Desired outcome</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Chosen action / approach</w:t>
            </w:r>
          </w:p>
        </w:tc>
        <w:tc>
          <w:tcPr>
            <w:tcW w:w="3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 xml:space="preserve">Estimated impact: </w:t>
            </w:r>
            <w:r>
              <w:rPr>
                <w:rFonts w:ascii="Arial" w:eastAsia="Arial" w:hAnsi="Arial" w:cs="Arial"/>
                <w:color w:val="0D0D0D"/>
                <w:sz w:val="24"/>
              </w:rPr>
              <w:t>Did you meet the success criteria? Include impact on pupils not eligible for PP, if appropriate.</w:t>
            </w: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0" w:line="288" w:lineRule="auto"/>
              <w:rPr>
                <w:rFonts w:ascii="Arial" w:eastAsia="Arial" w:hAnsi="Arial" w:cs="Arial"/>
                <w:b/>
                <w:color w:val="0D0D0D"/>
                <w:sz w:val="24"/>
              </w:rPr>
            </w:pPr>
            <w:r>
              <w:rPr>
                <w:rFonts w:ascii="Arial" w:eastAsia="Arial" w:hAnsi="Arial" w:cs="Arial"/>
                <w:b/>
                <w:color w:val="0D0D0D"/>
                <w:sz w:val="24"/>
              </w:rPr>
              <w:t xml:space="preserve">Lessons learned </w:t>
            </w:r>
          </w:p>
          <w:p w:rsidR="00882FE9" w:rsidRDefault="00882FE9">
            <w:pPr>
              <w:spacing w:after="0" w:line="288" w:lineRule="auto"/>
            </w:pPr>
            <w:r>
              <w:rPr>
                <w:rFonts w:ascii="Arial" w:eastAsia="Arial" w:hAnsi="Arial" w:cs="Arial"/>
                <w:color w:val="0D0D0D"/>
                <w:sz w:val="24"/>
              </w:rPr>
              <w:t>(and whether you will continue with this approach)</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FE9" w:rsidRDefault="00882FE9">
            <w:pPr>
              <w:spacing w:after="240" w:line="288" w:lineRule="auto"/>
            </w:pPr>
            <w:r>
              <w:rPr>
                <w:rFonts w:ascii="Arial" w:eastAsia="Arial" w:hAnsi="Arial" w:cs="Arial"/>
                <w:b/>
                <w:color w:val="0D0D0D"/>
                <w:sz w:val="24"/>
              </w:rPr>
              <w:t>Cost</w:t>
            </w:r>
          </w:p>
        </w:tc>
      </w:tr>
      <w:tr w:rsidR="003A2120" w:rsidTr="005A7B93">
        <w:tc>
          <w:tcPr>
            <w:tcW w:w="194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A2120" w:rsidRDefault="003A2120">
            <w:pPr>
              <w:spacing w:after="240" w:line="288" w:lineRule="auto"/>
              <w:rPr>
                <w:rFonts w:ascii="Calibri" w:eastAsia="Calibri" w:hAnsi="Calibri" w:cs="Calibri"/>
              </w:rPr>
            </w:pPr>
            <w:r>
              <w:rPr>
                <w:rFonts w:ascii="Calibri" w:eastAsia="Calibri" w:hAnsi="Calibri" w:cs="Calibri"/>
              </w:rPr>
              <w:t>Raise pupils self –esteem and confidence and develop positive behaviour</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Pr="001779BD" w:rsidRDefault="003A2120" w:rsidP="005A7B93">
            <w:pPr>
              <w:spacing w:line="240" w:lineRule="auto"/>
              <w:rPr>
                <w:rFonts w:ascii="Calibri" w:eastAsia="Calibri" w:hAnsi="Calibri" w:cs="Calibri"/>
              </w:rPr>
            </w:pPr>
            <w:r w:rsidRPr="001779BD">
              <w:rPr>
                <w:rFonts w:ascii="Calibri" w:eastAsia="Calibri" w:hAnsi="Calibri" w:cs="Calibri"/>
              </w:rPr>
              <w:t>Pack types self-awareness cards</w:t>
            </w:r>
          </w:p>
        </w:tc>
        <w:tc>
          <w:tcPr>
            <w:tcW w:w="3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Pr="001779BD" w:rsidRDefault="003A2120" w:rsidP="005A7B93">
            <w:pPr>
              <w:spacing w:line="240" w:lineRule="auto"/>
              <w:rPr>
                <w:rFonts w:ascii="Calibri" w:eastAsia="Calibri" w:hAnsi="Calibri" w:cs="Calibri"/>
              </w:rPr>
            </w:pPr>
            <w:r>
              <w:rPr>
                <w:rFonts w:ascii="Calibri" w:eastAsia="Calibri" w:hAnsi="Calibri" w:cs="Calibri"/>
              </w:rPr>
              <w:t>Impact was for p</w:t>
            </w:r>
            <w:r w:rsidRPr="001779BD">
              <w:rPr>
                <w:rFonts w:ascii="Calibri" w:eastAsia="Calibri" w:hAnsi="Calibri" w:cs="Calibri"/>
              </w:rPr>
              <w:t xml:space="preserve">upils to understand and appreciate own strengths whilst recognising and valuing differences in others. </w:t>
            </w: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Default="003A2120" w:rsidP="005A7B93">
            <w:pPr>
              <w:spacing w:line="240" w:lineRule="auto"/>
              <w:rPr>
                <w:rFonts w:ascii="Calibri" w:eastAsia="Calibri" w:hAnsi="Calibri" w:cs="Calibri"/>
              </w:rPr>
            </w:pPr>
            <w:r>
              <w:rPr>
                <w:rFonts w:ascii="Calibri" w:eastAsia="Calibri" w:hAnsi="Calibri" w:cs="Calibri"/>
              </w:rPr>
              <w:t>Hard to measure any example of resource i</w:t>
            </w:r>
            <w:r w:rsidRPr="001779BD">
              <w:rPr>
                <w:rFonts w:ascii="Calibri" w:eastAsia="Calibri" w:hAnsi="Calibri" w:cs="Calibri"/>
              </w:rPr>
              <w:t>mproving relationships and self-awareness, increasing confidence, effectiveness and teamwork.</w:t>
            </w:r>
          </w:p>
          <w:p w:rsidR="003A2120" w:rsidRPr="00BA10C3" w:rsidRDefault="003A2120" w:rsidP="005A7B93">
            <w:pPr>
              <w:spacing w:line="240" w:lineRule="auto"/>
              <w:rPr>
                <w:rFonts w:ascii="Arial" w:hAnsi="Arial" w:cs="Arial"/>
              </w:rPr>
            </w:pPr>
            <w:r>
              <w:rPr>
                <w:rFonts w:ascii="Calibri" w:eastAsia="Calibri" w:hAnsi="Calibri" w:cs="Calibri"/>
              </w:rPr>
              <w:t>One off purchase, resource underused</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Default="003A2120" w:rsidP="005A7B93">
            <w:pPr>
              <w:spacing w:after="240" w:line="288" w:lineRule="auto"/>
              <w:jc w:val="right"/>
              <w:rPr>
                <w:rFonts w:ascii="Calibri" w:eastAsia="Calibri" w:hAnsi="Calibri" w:cs="Calibri"/>
              </w:rPr>
            </w:pPr>
            <w:r w:rsidRPr="00BA10C3">
              <w:rPr>
                <w:rFonts w:ascii="Arial" w:hAnsi="Arial" w:cs="Arial"/>
                <w:b/>
              </w:rPr>
              <w:t>£797.00</w:t>
            </w:r>
          </w:p>
        </w:tc>
      </w:tr>
      <w:tr w:rsidR="003A2120" w:rsidTr="005A7B93">
        <w:tc>
          <w:tcPr>
            <w:tcW w:w="194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3A2120" w:rsidRDefault="003A2120">
            <w:pPr>
              <w:spacing w:after="240" w:line="288"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Pr="001779BD" w:rsidRDefault="003A2120" w:rsidP="005A7B93">
            <w:pPr>
              <w:spacing w:line="240" w:lineRule="auto"/>
              <w:rPr>
                <w:rFonts w:ascii="Calibri" w:eastAsia="Calibri" w:hAnsi="Calibri" w:cs="Calibri"/>
              </w:rPr>
            </w:pPr>
            <w:r>
              <w:rPr>
                <w:rFonts w:ascii="Calibri" w:eastAsia="Calibri" w:hAnsi="Calibri" w:cs="Calibri"/>
              </w:rPr>
              <w:t>Football coaching</w:t>
            </w:r>
          </w:p>
        </w:tc>
        <w:tc>
          <w:tcPr>
            <w:tcW w:w="3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Default="003A2120" w:rsidP="005A7B93">
            <w:pPr>
              <w:spacing w:line="240" w:lineRule="auto"/>
              <w:rPr>
                <w:rFonts w:ascii="Calibri" w:eastAsia="Calibri" w:hAnsi="Calibri" w:cs="Calibri"/>
              </w:rPr>
            </w:pPr>
            <w:r>
              <w:rPr>
                <w:rFonts w:ascii="Calibri" w:eastAsia="Calibri" w:hAnsi="Calibri" w:cs="Calibri"/>
              </w:rPr>
              <w:t>To stretch talented pupil</w:t>
            </w:r>
            <w:r w:rsidR="003A415F">
              <w:rPr>
                <w:rFonts w:ascii="Calibri" w:eastAsia="Calibri" w:hAnsi="Calibri" w:cs="Calibri"/>
              </w:rPr>
              <w:t>, who has since been approached by a soccer school</w:t>
            </w: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Default="003A2120" w:rsidP="003A415F">
            <w:pPr>
              <w:spacing w:line="240" w:lineRule="auto"/>
              <w:rPr>
                <w:rFonts w:ascii="Calibri" w:eastAsia="Calibri" w:hAnsi="Calibri" w:cs="Calibri"/>
              </w:rPr>
            </w:pPr>
            <w:r>
              <w:rPr>
                <w:rFonts w:ascii="Calibri" w:eastAsia="Calibri" w:hAnsi="Calibri" w:cs="Calibri"/>
              </w:rPr>
              <w:t xml:space="preserve">Limited impact on positive behaviour </w:t>
            </w:r>
            <w:r w:rsidR="003A415F">
              <w:rPr>
                <w:rFonts w:ascii="Calibri" w:eastAsia="Calibri" w:hAnsi="Calibri" w:cs="Calibri"/>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20" w:rsidRPr="00BA10C3" w:rsidRDefault="003A2120" w:rsidP="005A7B93">
            <w:pPr>
              <w:spacing w:after="240" w:line="288" w:lineRule="auto"/>
              <w:jc w:val="right"/>
              <w:rPr>
                <w:rFonts w:ascii="Arial" w:hAnsi="Arial" w:cs="Arial"/>
                <w:b/>
              </w:rPr>
            </w:pPr>
            <w:r>
              <w:rPr>
                <w:rFonts w:ascii="Arial" w:hAnsi="Arial" w:cs="Arial"/>
                <w:b/>
              </w:rPr>
              <w:t>£45.00</w:t>
            </w:r>
          </w:p>
        </w:tc>
      </w:tr>
    </w:tbl>
    <w:p w:rsidR="00F126C5" w:rsidRDefault="00F126C5">
      <w:pPr>
        <w:rPr>
          <w:rFonts w:ascii="Arial" w:eastAsia="Arial" w:hAnsi="Arial" w:cs="Arial"/>
          <w:color w:val="0D0D0D"/>
          <w:sz w:val="24"/>
        </w:rPr>
      </w:pPr>
    </w:p>
    <w:p w:rsidR="00925713" w:rsidRDefault="00925713">
      <w:pPr>
        <w:rPr>
          <w:rFonts w:ascii="Arial" w:eastAsia="Arial" w:hAnsi="Arial" w:cs="Arial"/>
          <w:color w:val="0D0D0D"/>
          <w:sz w:val="24"/>
        </w:rPr>
      </w:pPr>
    </w:p>
    <w:p w:rsidR="00925713" w:rsidRDefault="00925713">
      <w:pPr>
        <w:rPr>
          <w:rFonts w:ascii="Arial" w:eastAsia="Arial" w:hAnsi="Arial" w:cs="Arial"/>
          <w:color w:val="0D0D0D"/>
          <w:sz w:val="24"/>
        </w:rPr>
      </w:pPr>
    </w:p>
    <w:tbl>
      <w:tblPr>
        <w:tblW w:w="0" w:type="auto"/>
        <w:tblInd w:w="108" w:type="dxa"/>
        <w:tblCellMar>
          <w:left w:w="10" w:type="dxa"/>
          <w:right w:w="10" w:type="dxa"/>
        </w:tblCellMar>
        <w:tblLook w:val="04A0" w:firstRow="1" w:lastRow="0" w:firstColumn="1" w:lastColumn="0" w:noHBand="0" w:noVBand="1"/>
      </w:tblPr>
      <w:tblGrid>
        <w:gridCol w:w="13840"/>
      </w:tblGrid>
      <w:tr w:rsidR="00F126C5">
        <w:trPr>
          <w:trHeight w:val="1"/>
        </w:trPr>
        <w:tc>
          <w:tcPr>
            <w:tcW w:w="15417" w:type="dxa"/>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F126C5" w:rsidRDefault="004D2343">
            <w:pPr>
              <w:numPr>
                <w:ilvl w:val="0"/>
                <w:numId w:val="22"/>
              </w:numPr>
              <w:spacing w:after="0" w:line="240" w:lineRule="auto"/>
              <w:ind w:left="567" w:hanging="360"/>
            </w:pPr>
            <w:r>
              <w:rPr>
                <w:rFonts w:ascii="Arial" w:eastAsia="Arial" w:hAnsi="Arial" w:cs="Arial"/>
                <w:b/>
                <w:color w:val="0D0D0D"/>
                <w:sz w:val="24"/>
              </w:rPr>
              <w:t>Additional detail</w:t>
            </w:r>
          </w:p>
        </w:tc>
      </w:tr>
      <w:tr w:rsidR="00F126C5">
        <w:tc>
          <w:tcPr>
            <w:tcW w:w="15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6C5" w:rsidRDefault="005A7B93">
            <w:pPr>
              <w:spacing w:after="240" w:line="288" w:lineRule="auto"/>
              <w:rPr>
                <w:rFonts w:ascii="Arial" w:eastAsia="Arial" w:hAnsi="Arial" w:cs="Arial"/>
                <w:color w:val="0D0D0D"/>
                <w:sz w:val="24"/>
              </w:rPr>
            </w:pPr>
            <w:r>
              <w:rPr>
                <w:rFonts w:ascii="Arial" w:eastAsia="Arial" w:hAnsi="Arial" w:cs="Arial"/>
                <w:color w:val="0D0D0D"/>
                <w:sz w:val="24"/>
              </w:rPr>
              <w:t xml:space="preserve">At West Horndon we are proud to host an Enhanced Provision for Pupils with Speech and Language disorders.  We can host up to 20 pupils from Year R to Year 6. These children often join our school at various points throughout the year and as such cause the data for particular year groups to fluctuate quite substantially.  The nature of the SEN for these children, being based around language often means they have significant difficulties with learning to read and write in the first instance and even when they begin to overcome this, have huge strides to make in terms of closing the gap with their attainment in these </w:t>
            </w:r>
            <w:r w:rsidR="00E462A4">
              <w:rPr>
                <w:rFonts w:ascii="Arial" w:eastAsia="Arial" w:hAnsi="Arial" w:cs="Arial"/>
                <w:color w:val="0D0D0D"/>
                <w:sz w:val="24"/>
              </w:rPr>
              <w:t xml:space="preserve">subject areas. Obviously within this cohort the percentage of pupils that are disadvantaged can also vary considerably and can therefore have impact on end of Key Stage outcomes. In the report above the percentages are given for whole school, including the Enhanced Provision and also for mainstream only.  The remit of the provision is to hopefully meet the language needs of these pupils so that they are able to return to their local mainstream provision before they reach upper Key Stage Two. This again impacts the data, as children may be included in Key Stage One data, with their complex needs causing a negative impact, but by the time they have developed beyond their speech and language needs and made significant progress in their data they are no longer part of our cohort. </w:t>
            </w:r>
          </w:p>
          <w:p w:rsidR="00E462A4" w:rsidRDefault="00E462A4">
            <w:pPr>
              <w:spacing w:after="240" w:line="288" w:lineRule="auto"/>
              <w:rPr>
                <w:rFonts w:ascii="Arial" w:eastAsia="Arial" w:hAnsi="Arial" w:cs="Arial"/>
                <w:color w:val="0D0D0D"/>
                <w:sz w:val="24"/>
              </w:rPr>
            </w:pPr>
            <w:r>
              <w:rPr>
                <w:rFonts w:ascii="Arial" w:eastAsia="Arial" w:hAnsi="Arial" w:cs="Arial"/>
                <w:color w:val="0D0D0D"/>
                <w:sz w:val="24"/>
              </w:rPr>
              <w:t>It is also worth noting that West Horndon is a small school with currently only 123 pupils on roll. As such</w:t>
            </w:r>
            <w:r w:rsidR="00C34F66">
              <w:rPr>
                <w:rFonts w:ascii="Arial" w:eastAsia="Arial" w:hAnsi="Arial" w:cs="Arial"/>
                <w:color w:val="0D0D0D"/>
                <w:sz w:val="24"/>
              </w:rPr>
              <w:t>,</w:t>
            </w:r>
            <w:r>
              <w:rPr>
                <w:rFonts w:ascii="Arial" w:eastAsia="Arial" w:hAnsi="Arial" w:cs="Arial"/>
                <w:color w:val="0D0D0D"/>
                <w:sz w:val="24"/>
              </w:rPr>
              <w:t xml:space="preserve"> we have a low number of disadvantaged children eligible for Pupil Premium</w:t>
            </w:r>
            <w:r w:rsidR="00C34F66">
              <w:rPr>
                <w:rFonts w:ascii="Arial" w:eastAsia="Arial" w:hAnsi="Arial" w:cs="Arial"/>
                <w:color w:val="0D0D0D"/>
                <w:sz w:val="24"/>
              </w:rPr>
              <w:t xml:space="preserve">. One child in any year group is worth a significant percentage, which can also cause the data to be skewed either favourably or unfavourably, if they achieve or fail to achieve age related expectations (ARE). This affects the end of Key Stage data, and is reflected in 2015-16 and 2016-17 outcomes, there was/is only one pupil in Year Two.  These children are also placed in the Enhanced Provision with complex needs and therefore did not achieve ARE in the English subject area, which is reflected as 0% achieving ARE.  What it does not reflect is the huge progress these children make in terms of self-esteem and confidence and of course speech and language development.   </w:t>
            </w:r>
          </w:p>
          <w:p w:rsidR="005A7B93" w:rsidRDefault="005A7B93">
            <w:pPr>
              <w:spacing w:after="240" w:line="288" w:lineRule="auto"/>
            </w:pPr>
          </w:p>
        </w:tc>
      </w:tr>
    </w:tbl>
    <w:p w:rsidR="00F126C5" w:rsidRDefault="00F126C5">
      <w:pPr>
        <w:tabs>
          <w:tab w:val="left" w:pos="14844"/>
        </w:tabs>
        <w:spacing w:after="240" w:line="288" w:lineRule="auto"/>
        <w:ind w:right="-40"/>
        <w:rPr>
          <w:rFonts w:ascii="Arial" w:eastAsia="Arial" w:hAnsi="Arial" w:cs="Arial"/>
          <w:color w:val="050505"/>
          <w:spacing w:val="1"/>
          <w:sz w:val="24"/>
        </w:rPr>
      </w:pPr>
    </w:p>
    <w:sectPr w:rsidR="00F126C5" w:rsidSect="00925713">
      <w:pgSz w:w="16838" w:h="11906" w:orient="landscape"/>
      <w:pgMar w:top="709"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8E9"/>
    <w:multiLevelType w:val="hybridMultilevel"/>
    <w:tmpl w:val="D004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471E"/>
    <w:multiLevelType w:val="multilevel"/>
    <w:tmpl w:val="2910B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85E17"/>
    <w:multiLevelType w:val="multilevel"/>
    <w:tmpl w:val="BFF24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3391F"/>
    <w:multiLevelType w:val="multilevel"/>
    <w:tmpl w:val="27D45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695E"/>
    <w:multiLevelType w:val="multilevel"/>
    <w:tmpl w:val="13087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C44A4"/>
    <w:multiLevelType w:val="multilevel"/>
    <w:tmpl w:val="14B6E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56BFD"/>
    <w:multiLevelType w:val="multilevel"/>
    <w:tmpl w:val="19DC9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B5181"/>
    <w:multiLevelType w:val="multilevel"/>
    <w:tmpl w:val="04FE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671AED"/>
    <w:multiLevelType w:val="multilevel"/>
    <w:tmpl w:val="3EFCB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D3FC3"/>
    <w:multiLevelType w:val="multilevel"/>
    <w:tmpl w:val="BD24B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233875"/>
    <w:multiLevelType w:val="hybridMultilevel"/>
    <w:tmpl w:val="346A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93959"/>
    <w:multiLevelType w:val="multilevel"/>
    <w:tmpl w:val="8C565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29472A"/>
    <w:multiLevelType w:val="multilevel"/>
    <w:tmpl w:val="B8145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F76269"/>
    <w:multiLevelType w:val="multilevel"/>
    <w:tmpl w:val="3CE44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F6D68"/>
    <w:multiLevelType w:val="multilevel"/>
    <w:tmpl w:val="0032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3B50F4"/>
    <w:multiLevelType w:val="multilevel"/>
    <w:tmpl w:val="D9FE9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FF44A3"/>
    <w:multiLevelType w:val="multilevel"/>
    <w:tmpl w:val="CA1AF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64746D"/>
    <w:multiLevelType w:val="multilevel"/>
    <w:tmpl w:val="80884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8A0499"/>
    <w:multiLevelType w:val="multilevel"/>
    <w:tmpl w:val="25FC9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39146D"/>
    <w:multiLevelType w:val="multilevel"/>
    <w:tmpl w:val="B3FC6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D7563D"/>
    <w:multiLevelType w:val="hybridMultilevel"/>
    <w:tmpl w:val="259AEE64"/>
    <w:lvl w:ilvl="0" w:tplc="6574B206">
      <w:numFmt w:val="bullet"/>
      <w:lvlText w:val="-"/>
      <w:lvlJc w:val="left"/>
      <w:pPr>
        <w:ind w:left="547" w:hanging="360"/>
      </w:pPr>
      <w:rPr>
        <w:rFonts w:ascii="Calibri" w:eastAsia="Calibri" w:hAnsi="Calibri" w:cs="Calibri"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1" w15:restartNumberingAfterBreak="0">
    <w:nsid w:val="7BFC4E00"/>
    <w:multiLevelType w:val="multilevel"/>
    <w:tmpl w:val="34C24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28697D"/>
    <w:multiLevelType w:val="multilevel"/>
    <w:tmpl w:val="65AE2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D07B8C"/>
    <w:multiLevelType w:val="multilevel"/>
    <w:tmpl w:val="09DC8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B737B7"/>
    <w:multiLevelType w:val="multilevel"/>
    <w:tmpl w:val="673A9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3"/>
  </w:num>
  <w:num w:numId="4">
    <w:abstractNumId w:val="21"/>
  </w:num>
  <w:num w:numId="5">
    <w:abstractNumId w:val="23"/>
  </w:num>
  <w:num w:numId="6">
    <w:abstractNumId w:val="17"/>
  </w:num>
  <w:num w:numId="7">
    <w:abstractNumId w:val="19"/>
  </w:num>
  <w:num w:numId="8">
    <w:abstractNumId w:val="1"/>
  </w:num>
  <w:num w:numId="9">
    <w:abstractNumId w:val="22"/>
  </w:num>
  <w:num w:numId="10">
    <w:abstractNumId w:val="6"/>
  </w:num>
  <w:num w:numId="11">
    <w:abstractNumId w:val="5"/>
  </w:num>
  <w:num w:numId="12">
    <w:abstractNumId w:val="14"/>
  </w:num>
  <w:num w:numId="13">
    <w:abstractNumId w:val="2"/>
  </w:num>
  <w:num w:numId="14">
    <w:abstractNumId w:val="11"/>
  </w:num>
  <w:num w:numId="15">
    <w:abstractNumId w:val="16"/>
  </w:num>
  <w:num w:numId="16">
    <w:abstractNumId w:val="15"/>
  </w:num>
  <w:num w:numId="17">
    <w:abstractNumId w:val="13"/>
  </w:num>
  <w:num w:numId="18">
    <w:abstractNumId w:val="8"/>
  </w:num>
  <w:num w:numId="19">
    <w:abstractNumId w:val="24"/>
  </w:num>
  <w:num w:numId="20">
    <w:abstractNumId w:val="18"/>
  </w:num>
  <w:num w:numId="21">
    <w:abstractNumId w:val="12"/>
  </w:num>
  <w:num w:numId="22">
    <w:abstractNumId w:val="4"/>
  </w:num>
  <w:num w:numId="23">
    <w:abstractNumId w:val="10"/>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5"/>
    <w:rsid w:val="00026172"/>
    <w:rsid w:val="00161CB1"/>
    <w:rsid w:val="001779BD"/>
    <w:rsid w:val="001A3AB3"/>
    <w:rsid w:val="001B1F72"/>
    <w:rsid w:val="001C5633"/>
    <w:rsid w:val="001D2C00"/>
    <w:rsid w:val="00203F8B"/>
    <w:rsid w:val="00281840"/>
    <w:rsid w:val="002F5146"/>
    <w:rsid w:val="003224B3"/>
    <w:rsid w:val="00327892"/>
    <w:rsid w:val="00341125"/>
    <w:rsid w:val="00343EAD"/>
    <w:rsid w:val="00392144"/>
    <w:rsid w:val="003A2120"/>
    <w:rsid w:val="003A415F"/>
    <w:rsid w:val="003D7EE1"/>
    <w:rsid w:val="003E3B30"/>
    <w:rsid w:val="0041037F"/>
    <w:rsid w:val="004138D6"/>
    <w:rsid w:val="0046718B"/>
    <w:rsid w:val="004D2343"/>
    <w:rsid w:val="004E03B2"/>
    <w:rsid w:val="00545249"/>
    <w:rsid w:val="00552170"/>
    <w:rsid w:val="00566A5C"/>
    <w:rsid w:val="005A0802"/>
    <w:rsid w:val="005A086D"/>
    <w:rsid w:val="005A1EC8"/>
    <w:rsid w:val="005A7B93"/>
    <w:rsid w:val="005B750B"/>
    <w:rsid w:val="005C7093"/>
    <w:rsid w:val="005F7EDD"/>
    <w:rsid w:val="0062698A"/>
    <w:rsid w:val="006479AF"/>
    <w:rsid w:val="006925CC"/>
    <w:rsid w:val="006D3254"/>
    <w:rsid w:val="006F5172"/>
    <w:rsid w:val="007018EC"/>
    <w:rsid w:val="00704E01"/>
    <w:rsid w:val="00723ACF"/>
    <w:rsid w:val="00780052"/>
    <w:rsid w:val="007946CA"/>
    <w:rsid w:val="007B188E"/>
    <w:rsid w:val="007E1CD3"/>
    <w:rsid w:val="007E390B"/>
    <w:rsid w:val="007F236E"/>
    <w:rsid w:val="00847FA4"/>
    <w:rsid w:val="00865277"/>
    <w:rsid w:val="00882FE9"/>
    <w:rsid w:val="008A3979"/>
    <w:rsid w:val="008B5BB1"/>
    <w:rsid w:val="008D2DE8"/>
    <w:rsid w:val="008F5BE9"/>
    <w:rsid w:val="00915FE4"/>
    <w:rsid w:val="00925713"/>
    <w:rsid w:val="009826D8"/>
    <w:rsid w:val="00A5283F"/>
    <w:rsid w:val="00A56E23"/>
    <w:rsid w:val="00AA4607"/>
    <w:rsid w:val="00AE2F41"/>
    <w:rsid w:val="00B064F8"/>
    <w:rsid w:val="00B2604C"/>
    <w:rsid w:val="00B719FC"/>
    <w:rsid w:val="00B762B6"/>
    <w:rsid w:val="00BA0D3E"/>
    <w:rsid w:val="00BA1770"/>
    <w:rsid w:val="00BB4905"/>
    <w:rsid w:val="00C34F66"/>
    <w:rsid w:val="00CD30F8"/>
    <w:rsid w:val="00CD3A0F"/>
    <w:rsid w:val="00D16AEC"/>
    <w:rsid w:val="00D34A42"/>
    <w:rsid w:val="00D757DF"/>
    <w:rsid w:val="00DA77FA"/>
    <w:rsid w:val="00DE00F2"/>
    <w:rsid w:val="00E462A4"/>
    <w:rsid w:val="00E71A40"/>
    <w:rsid w:val="00E76E0F"/>
    <w:rsid w:val="00E85171"/>
    <w:rsid w:val="00E87EE5"/>
    <w:rsid w:val="00EF604F"/>
    <w:rsid w:val="00F00249"/>
    <w:rsid w:val="00F126C5"/>
    <w:rsid w:val="00FA5186"/>
    <w:rsid w:val="00FC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88BB"/>
  <w15:docId w15:val="{E68CFBCF-9F36-4A86-AD80-C391A92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70"/>
    <w:rPr>
      <w:rFonts w:ascii="Tahoma" w:hAnsi="Tahoma" w:cs="Tahoma"/>
      <w:sz w:val="16"/>
      <w:szCs w:val="16"/>
    </w:rPr>
  </w:style>
  <w:style w:type="paragraph" w:styleId="ListParagraph">
    <w:name w:val="List Paragraph"/>
    <w:basedOn w:val="Normal"/>
    <w:uiPriority w:val="34"/>
    <w:qFormat/>
    <w:rsid w:val="008D2DE8"/>
    <w:pPr>
      <w:ind w:left="720"/>
      <w:contextualSpacing/>
    </w:pPr>
  </w:style>
  <w:style w:type="character" w:styleId="Hyperlink">
    <w:name w:val="Hyperlink"/>
    <w:basedOn w:val="DefaultParagraphFont"/>
    <w:uiPriority w:val="99"/>
    <w:unhideWhenUsed/>
    <w:rsid w:val="005F7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riveapproach.com/the-thrive-approach/" TargetMode="External"/><Relationship Id="rId3" Type="http://schemas.openxmlformats.org/officeDocument/2006/relationships/styles" Target="styles.xml"/><Relationship Id="rId7" Type="http://schemas.openxmlformats.org/officeDocument/2006/relationships/hyperlink" Target="https://www.thriveapproach.com/the-thrive-appro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irdspac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0F0B-DA8A-41DD-AAAA-DF35AC40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julia@westhorndon.essex.sch.uk</cp:lastModifiedBy>
  <cp:revision>3</cp:revision>
  <cp:lastPrinted>2016-11-28T15:29:00Z</cp:lastPrinted>
  <dcterms:created xsi:type="dcterms:W3CDTF">2017-02-09T14:44:00Z</dcterms:created>
  <dcterms:modified xsi:type="dcterms:W3CDTF">2017-02-09T15:20:00Z</dcterms:modified>
</cp:coreProperties>
</file>